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CAD96" w14:textId="6FD77517" w:rsidR="00251266" w:rsidRPr="009B4E1E" w:rsidRDefault="001C6262" w:rsidP="001C6262">
      <w:pPr>
        <w:rPr>
          <w:rFonts w:ascii="Arial" w:hAnsi="Arial" w:cs="Arial"/>
          <w:b/>
          <w:sz w:val="28"/>
          <w:szCs w:val="28"/>
          <w:lang w:val="fr-FR"/>
        </w:rPr>
      </w:pPr>
      <w:r>
        <w:rPr>
          <w:rFonts w:ascii="Arial" w:hAnsi="Arial" w:cs="Arial"/>
          <w:b/>
          <w:noProof/>
          <w:sz w:val="28"/>
          <w:szCs w:val="28"/>
          <w:lang w:val="fr-FR"/>
        </w:rPr>
        <w:drawing>
          <wp:anchor distT="0" distB="0" distL="114300" distR="114300" simplePos="0" relativeHeight="251642368" behindDoc="0" locked="0" layoutInCell="1" allowOverlap="1" wp14:anchorId="7AA0242D" wp14:editId="44880379">
            <wp:simplePos x="0" y="0"/>
            <wp:positionH relativeFrom="column">
              <wp:posOffset>-990600</wp:posOffset>
            </wp:positionH>
            <wp:positionV relativeFrom="paragraph">
              <wp:posOffset>-914400</wp:posOffset>
            </wp:positionV>
            <wp:extent cx="7552800" cy="10674298"/>
            <wp:effectExtent l="0" t="0" r="0" b="0"/>
            <wp:wrapNone/>
            <wp:docPr id="3" name="Picture 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a2.jpg"/>
                    <pic:cNvPicPr/>
                  </pic:nvPicPr>
                  <pic:blipFill>
                    <a:blip r:embed="rId8"/>
                    <a:stretch>
                      <a:fillRect/>
                    </a:stretch>
                  </pic:blipFill>
                  <pic:spPr>
                    <a:xfrm>
                      <a:off x="0" y="0"/>
                      <a:ext cx="7566665" cy="10693893"/>
                    </a:xfrm>
                    <a:prstGeom prst="rect">
                      <a:avLst/>
                    </a:prstGeom>
                  </pic:spPr>
                </pic:pic>
              </a:graphicData>
            </a:graphic>
            <wp14:sizeRelH relativeFrom="margin">
              <wp14:pctWidth>0</wp14:pctWidth>
            </wp14:sizeRelH>
            <wp14:sizeRelV relativeFrom="margin">
              <wp14:pctHeight>0</wp14:pctHeight>
            </wp14:sizeRelV>
          </wp:anchor>
        </w:drawing>
      </w:r>
      <w:r w:rsidR="00251266" w:rsidRPr="009B4E1E">
        <w:rPr>
          <w:rFonts w:ascii="Arial" w:hAnsi="Arial" w:cs="Arial"/>
          <w:b/>
          <w:color w:val="943634" w:themeColor="accent2" w:themeShade="BF"/>
          <w:sz w:val="68"/>
          <w:szCs w:val="68"/>
          <w:lang w:val="fr-FR"/>
        </w:rPr>
        <w:t xml:space="preserve"> </w:t>
      </w:r>
    </w:p>
    <w:p w14:paraId="4010E2B2" w14:textId="77777777" w:rsidR="001C6262" w:rsidRDefault="001C6262">
      <w:pPr>
        <w:rPr>
          <w:rFonts w:ascii="Avenir LT Std 35 Light" w:hAnsi="Avenir LT Std 35 Light" w:cs="Arial"/>
          <w:b/>
          <w:bCs/>
          <w:sz w:val="22"/>
          <w:szCs w:val="22"/>
          <w:u w:val="single"/>
          <w:lang w:val="fr-FR"/>
        </w:rPr>
      </w:pPr>
      <w:r>
        <w:rPr>
          <w:rFonts w:ascii="Avenir LT Std 35 Light" w:hAnsi="Avenir LT Std 35 Light" w:cs="Arial"/>
          <w:b/>
          <w:bCs/>
          <w:sz w:val="22"/>
          <w:szCs w:val="22"/>
          <w:u w:val="single"/>
          <w:lang w:val="fr-FR"/>
        </w:rPr>
        <w:br w:type="page"/>
      </w:r>
    </w:p>
    <w:p w14:paraId="78E77701" w14:textId="5D5FD23A" w:rsidR="006807FC" w:rsidRPr="000E7DF3" w:rsidRDefault="008D0861" w:rsidP="000E7DF3">
      <w:pPr>
        <w:pStyle w:val="Ttulo"/>
      </w:pPr>
      <w:r w:rsidRPr="000E7DF3">
        <w:lastRenderedPageBreak/>
        <w:t xml:space="preserve">Journal de bord </w:t>
      </w:r>
      <w:r w:rsidR="00E970E9" w:rsidRPr="000E7DF3">
        <w:t>autour du l</w:t>
      </w:r>
      <w:r w:rsidR="006807FC" w:rsidRPr="000E7DF3">
        <w:t>eadership &amp;</w:t>
      </w:r>
      <w:r w:rsidR="00E970E9" w:rsidRPr="000E7DF3">
        <w:t xml:space="preserve"> de la t</w:t>
      </w:r>
      <w:r w:rsidR="006807FC" w:rsidRPr="000E7DF3">
        <w:t xml:space="preserve">ransformation </w:t>
      </w:r>
    </w:p>
    <w:p w14:paraId="06F650E1" w14:textId="77777777" w:rsidR="006807FC" w:rsidRPr="009B4E1E" w:rsidRDefault="006807FC" w:rsidP="000E7DF3">
      <w:pPr>
        <w:ind w:right="-673"/>
        <w:rPr>
          <w:rFonts w:ascii="Avenir LT Std 35 Light" w:hAnsi="Avenir LT Std 35 Light" w:cs="Arial"/>
          <w:b/>
          <w:bCs/>
          <w:sz w:val="22"/>
          <w:szCs w:val="22"/>
          <w:u w:val="single"/>
          <w:lang w:val="fr-FR"/>
        </w:rPr>
      </w:pPr>
    </w:p>
    <w:p w14:paraId="3DFCD53A" w14:textId="76310F37" w:rsidR="008D0861" w:rsidRPr="008D0861" w:rsidRDefault="00FC045D" w:rsidP="00413CA0">
      <w:pPr>
        <w:pStyle w:val="Miolo"/>
      </w:pPr>
      <w:r w:rsidRPr="009B4E1E">
        <w:rPr>
          <w:b/>
        </w:rPr>
        <w:t>Objectif :</w:t>
      </w:r>
      <w:r w:rsidR="006807FC" w:rsidRPr="009B4E1E">
        <w:rPr>
          <w:b/>
        </w:rPr>
        <w:t xml:space="preserve"> </w:t>
      </w:r>
      <w:r w:rsidR="008D0861">
        <w:t>La rédaction guidée d’un journal de bord embarque les participants dans un processus d’autoréflexion qui leur permet d’approfondir leur connaissance d’eux-mêmes et de</w:t>
      </w:r>
      <w:r w:rsidR="00022825">
        <w:t xml:space="preserve"> les traduire </w:t>
      </w:r>
      <w:r w:rsidR="008D0861">
        <w:t>en des actions concrètes.</w:t>
      </w:r>
    </w:p>
    <w:p w14:paraId="7106E05F" w14:textId="77777777" w:rsidR="00D820A9" w:rsidRPr="009B4E1E" w:rsidRDefault="00D820A9" w:rsidP="00413CA0">
      <w:pPr>
        <w:pStyle w:val="Miolo"/>
      </w:pPr>
    </w:p>
    <w:p w14:paraId="38BD7F45" w14:textId="32CD575C" w:rsidR="00D820A9" w:rsidRPr="009B4E1E" w:rsidRDefault="00FC045D" w:rsidP="00413CA0">
      <w:pPr>
        <w:pStyle w:val="Miolo"/>
      </w:pPr>
      <w:r w:rsidRPr="009B4E1E">
        <w:rPr>
          <w:b/>
        </w:rPr>
        <w:t>Déroulement :</w:t>
      </w:r>
      <w:r w:rsidR="00D820A9" w:rsidRPr="009B4E1E">
        <w:t xml:space="preserve"> </w:t>
      </w:r>
      <w:r w:rsidR="008D0861">
        <w:t xml:space="preserve">L’objectif consiste à aider les participants à entrer en mode d’autoréflexion profonde. Il est fondamental </w:t>
      </w:r>
      <w:r w:rsidR="00B00F74">
        <w:t>de les plonger dans une atmosphère de sérénité</w:t>
      </w:r>
      <w:r w:rsidR="008D0861">
        <w:t xml:space="preserve"> (même </w:t>
      </w:r>
      <w:r w:rsidR="004913F3">
        <w:t>pour</w:t>
      </w:r>
      <w:r w:rsidR="008D0861">
        <w:t xml:space="preserve"> </w:t>
      </w:r>
      <w:r w:rsidR="008D0861" w:rsidRPr="000E7DF3">
        <w:t>quelques minutes</w:t>
      </w:r>
      <w:r w:rsidR="004913F3" w:rsidRPr="000E7DF3">
        <w:t xml:space="preserve"> seulement</w:t>
      </w:r>
      <w:r w:rsidR="00B00F74" w:rsidRPr="000E7DF3">
        <w:t>) et de leur présenter la rédaction du journal de bord de façon à les encourager à prendre le temps de ralentir et de réfléchir. À la différence d’autres plages horaires du programme, il ne s’agit pas d’une activité pour laquelle il suffit de donner des instructions claires</w:t>
      </w:r>
      <w:r w:rsidR="00805571" w:rsidRPr="000E7DF3">
        <w:t xml:space="preserve"> pour réaliser </w:t>
      </w:r>
      <w:proofErr w:type="gramStart"/>
      <w:r w:rsidR="00805571" w:rsidRPr="000E7DF3">
        <w:t>une tâche en</w:t>
      </w:r>
      <w:r w:rsidR="00B00F74" w:rsidRPr="000E7DF3">
        <w:t xml:space="preserve"> un temps imparti</w:t>
      </w:r>
      <w:proofErr w:type="gramEnd"/>
      <w:r w:rsidR="00B00F74" w:rsidRPr="000E7DF3">
        <w:t>. L’idée est de parler aux participants et de les guider en accompagnant leur pensée et leur autoréflexion.</w:t>
      </w:r>
      <w:r w:rsidR="00F4358D" w:rsidRPr="000E7DF3">
        <w:t xml:space="preserve"> Il vous faudra donc les encourager et les soutenir en les orientant tout au long de l’activité.</w:t>
      </w:r>
    </w:p>
    <w:p w14:paraId="7707F9FC" w14:textId="77777777" w:rsidR="006807FC" w:rsidRPr="009B4E1E" w:rsidRDefault="006807FC" w:rsidP="00413CA0">
      <w:pPr>
        <w:pStyle w:val="Miolo"/>
      </w:pPr>
    </w:p>
    <w:p w14:paraId="2798589F" w14:textId="419484F9" w:rsidR="00DB27FC" w:rsidRPr="00413CA0" w:rsidRDefault="0066396E" w:rsidP="00413CA0">
      <w:pPr>
        <w:rPr>
          <w:rFonts w:ascii="Avenir LT Std 35 Light" w:hAnsi="Avenir LT Std 35 Light" w:cs="Arial"/>
          <w:b/>
          <w:bCs/>
          <w:sz w:val="22"/>
          <w:szCs w:val="22"/>
          <w:lang w:val="fr-FR"/>
        </w:rPr>
      </w:pPr>
      <w:r w:rsidRPr="00413CA0">
        <w:rPr>
          <w:rFonts w:ascii="Avenir LT Std 35 Light" w:hAnsi="Avenir LT Std 35 Light" w:cs="Arial"/>
          <w:b/>
          <w:bCs/>
          <w:sz w:val="22"/>
          <w:szCs w:val="22"/>
          <w:lang w:val="fr-FR"/>
        </w:rPr>
        <w:t>Étape</w:t>
      </w:r>
      <w:r w:rsidR="00DB27FC" w:rsidRPr="00413CA0">
        <w:rPr>
          <w:rFonts w:ascii="Avenir LT Std 35 Light" w:hAnsi="Avenir LT Std 35 Light" w:cs="Arial"/>
          <w:b/>
          <w:bCs/>
          <w:sz w:val="22"/>
          <w:szCs w:val="22"/>
          <w:lang w:val="fr-FR"/>
        </w:rPr>
        <w:t xml:space="preserve"> 1</w:t>
      </w:r>
    </w:p>
    <w:p w14:paraId="3598BD31" w14:textId="33449CCB" w:rsidR="00F4358D" w:rsidRPr="00413CA0" w:rsidRDefault="00F4358D" w:rsidP="00413CA0">
      <w:pPr>
        <w:pStyle w:val="Miolo"/>
        <w:rPr>
          <w:spacing w:val="-4"/>
        </w:rPr>
      </w:pPr>
      <w:r w:rsidRPr="00413CA0">
        <w:rPr>
          <w:spacing w:val="-4"/>
        </w:rPr>
        <w:t xml:space="preserve">Aménagez un coin tranquille permettant à chaque participant de se plonger dans un processus d’autoréflexion, à l’abri de toute distraction. Disposez des chaises en demi-cercle de sorte à ce qu’une fois assis, les participants soient tournés vers l’avant de la pièce. Projetez la diapositive sur le processus de la « Théorie U » et expliquez-leur que cette méthode </w:t>
      </w:r>
      <w:r w:rsidR="009B3421" w:rsidRPr="00413CA0">
        <w:rPr>
          <w:spacing w:val="-4"/>
        </w:rPr>
        <w:t xml:space="preserve">guidera tous les matins leur activité de journal de bord </w:t>
      </w:r>
      <w:r w:rsidR="001B2B6B" w:rsidRPr="00413CA0">
        <w:rPr>
          <w:spacing w:val="-4"/>
        </w:rPr>
        <w:t>autour du</w:t>
      </w:r>
      <w:r w:rsidR="009B3421" w:rsidRPr="00413CA0">
        <w:rPr>
          <w:spacing w:val="-4"/>
        </w:rPr>
        <w:t xml:space="preserve"> leadership &amp; de </w:t>
      </w:r>
      <w:r w:rsidR="001B2B6B" w:rsidRPr="00413CA0">
        <w:rPr>
          <w:spacing w:val="-4"/>
        </w:rPr>
        <w:t xml:space="preserve">la </w:t>
      </w:r>
      <w:r w:rsidR="009B3421" w:rsidRPr="00413CA0">
        <w:rPr>
          <w:spacing w:val="-4"/>
        </w:rPr>
        <w:t xml:space="preserve">transformation et leur permettra de s’interroger sur le chemin qu’ils ont parcouru et sur celui qu’ils aimeraient encore parcourir dans le cadre de leur </w:t>
      </w:r>
      <w:r w:rsidR="001B2B6B" w:rsidRPr="00413CA0">
        <w:rPr>
          <w:spacing w:val="-4"/>
        </w:rPr>
        <w:t>itinéraire</w:t>
      </w:r>
      <w:r w:rsidR="009B3421" w:rsidRPr="00413CA0">
        <w:rPr>
          <w:spacing w:val="-4"/>
        </w:rPr>
        <w:t xml:space="preserve"> personnel de transformation et de leadership, en tant que responsables de PS.</w:t>
      </w:r>
    </w:p>
    <w:p w14:paraId="58BC52D5" w14:textId="4BC28EFE" w:rsidR="009B3421" w:rsidRDefault="009B3421" w:rsidP="00413CA0">
      <w:pPr>
        <w:pStyle w:val="Miolo"/>
      </w:pPr>
    </w:p>
    <w:p w14:paraId="1FB4A7DA" w14:textId="7CEEB775" w:rsidR="009B3421" w:rsidRDefault="009B3421" w:rsidP="00413CA0">
      <w:pPr>
        <w:pStyle w:val="Miolo"/>
      </w:pPr>
      <w:r w:rsidRPr="00413CA0">
        <w:t>Fournissez quelques détails sur la méthode de la « Théorie U » : l’idée est de suspendre ses peurs, son jugement et son cynisme pour être en mesure de percevoir son environnement avec un « regard neuf » et de rediriger son attention pour prendre clairement conscience de ses anciens comportements, façons de penser, présomptions, croyances, actions, etc. Il convient de lâcher prise et de se demander ce que l’on souhaite accueillir dans sa nouvelle réalité : qu</w:t>
      </w:r>
      <w:r w:rsidR="00190111" w:rsidRPr="00413CA0">
        <w:t>els responsables souhaitent-ils</w:t>
      </w:r>
      <w:r w:rsidRPr="00413CA0">
        <w:t xml:space="preserve"> deven</w:t>
      </w:r>
      <w:r w:rsidR="00190111" w:rsidRPr="00413CA0">
        <w:t>ir ? Quelles</w:t>
      </w:r>
      <w:r w:rsidR="00190111">
        <w:t xml:space="preserve"> valeurs souhaitent-ils</w:t>
      </w:r>
      <w:r>
        <w:t xml:space="preserve"> incarner à travers nos actes ?</w:t>
      </w:r>
    </w:p>
    <w:p w14:paraId="46ED2743" w14:textId="13080C69" w:rsidR="009B3421" w:rsidRDefault="009B3421" w:rsidP="00413CA0">
      <w:pPr>
        <w:pStyle w:val="Miolo"/>
      </w:pPr>
    </w:p>
    <w:p w14:paraId="36D0CE2B" w14:textId="322A7092" w:rsidR="009B3421" w:rsidRPr="009B4E1E" w:rsidRDefault="009B3421" w:rsidP="00413CA0">
      <w:pPr>
        <w:pStyle w:val="Miolo"/>
      </w:pPr>
      <w:r>
        <w:t xml:space="preserve">Encouragez les participants à quitter leur zone de confort et à embarquer pour un voyage exploratoire autour du leadership &amp; de la transformation </w:t>
      </w:r>
      <w:r w:rsidR="00F41FE0">
        <w:t>à travers</w:t>
      </w:r>
      <w:r>
        <w:t xml:space="preserve"> la rédaction de leur journal de bord</w:t>
      </w:r>
      <w:r w:rsidR="00C476B6">
        <w:t xml:space="preserve"> pendant le</w:t>
      </w:r>
      <w:r>
        <w:t>s quatre jours à venir.</w:t>
      </w:r>
    </w:p>
    <w:p w14:paraId="58C0B29A" w14:textId="77777777" w:rsidR="006807FC" w:rsidRPr="003C1323" w:rsidRDefault="006807FC" w:rsidP="00413CA0">
      <w:pPr>
        <w:pStyle w:val="Miolo"/>
      </w:pPr>
    </w:p>
    <w:p w14:paraId="1E2A741B" w14:textId="0CD9A414" w:rsidR="00DB27FC" w:rsidRPr="00413CA0" w:rsidRDefault="0066396E" w:rsidP="00413CA0">
      <w:pPr>
        <w:rPr>
          <w:rFonts w:ascii="Avenir LT Std 35 Light" w:hAnsi="Avenir LT Std 35 Light" w:cs="Arial"/>
          <w:b/>
          <w:bCs/>
          <w:sz w:val="22"/>
          <w:szCs w:val="22"/>
          <w:lang w:val="fr-FR"/>
        </w:rPr>
      </w:pPr>
      <w:r w:rsidRPr="00413CA0">
        <w:rPr>
          <w:rFonts w:ascii="Avenir LT Std 35 Light" w:hAnsi="Avenir LT Std 35 Light" w:cs="Arial"/>
          <w:b/>
          <w:bCs/>
          <w:sz w:val="22"/>
          <w:szCs w:val="22"/>
          <w:lang w:val="fr-FR"/>
        </w:rPr>
        <w:t>Étape</w:t>
      </w:r>
      <w:r w:rsidR="00DB27FC" w:rsidRPr="00413CA0">
        <w:rPr>
          <w:rFonts w:ascii="Avenir LT Std 35 Light" w:hAnsi="Avenir LT Std 35 Light" w:cs="Arial"/>
          <w:b/>
          <w:bCs/>
          <w:sz w:val="22"/>
          <w:szCs w:val="22"/>
          <w:lang w:val="fr-FR"/>
        </w:rPr>
        <w:t xml:space="preserve"> 2</w:t>
      </w:r>
    </w:p>
    <w:p w14:paraId="708AB0A7" w14:textId="17BF4590" w:rsidR="00C476B6" w:rsidRDefault="00C476B6" w:rsidP="00413CA0">
      <w:pPr>
        <w:pStyle w:val="Miolo"/>
      </w:pPr>
      <w:r>
        <w:t>Expliquez</w:t>
      </w:r>
      <w:r w:rsidRPr="00C476B6">
        <w:t xml:space="preserve"> aux</w:t>
      </w:r>
      <w:r w:rsidR="00047D2A" w:rsidRPr="00C476B6">
        <w:t xml:space="preserve"> participants </w:t>
      </w:r>
      <w:r>
        <w:t xml:space="preserve">que vous allez </w:t>
      </w:r>
      <w:r w:rsidR="00FA15D9">
        <w:t xml:space="preserve">les guider pas à pas en </w:t>
      </w:r>
      <w:r>
        <w:t xml:space="preserve">leur </w:t>
      </w:r>
      <w:r w:rsidR="00FA15D9">
        <w:t>lisant</w:t>
      </w:r>
      <w:r>
        <w:t xml:space="preserve"> une question après l’</w:t>
      </w:r>
      <w:r w:rsidR="00FA15D9">
        <w:t>autre, lorsque vous aurez le sentiment que la majorité du groupe est prêt à passer à la question suivante. Avertissez-les également que vous ne leur laisserez pas beaucoup de temps</w:t>
      </w:r>
      <w:r w:rsidR="003C1323">
        <w:t>, car</w:t>
      </w:r>
      <w:r w:rsidR="00FA15D9">
        <w:t xml:space="preserve"> ils doivent se laisser porter et ne pas trop réfléchir.</w:t>
      </w:r>
    </w:p>
    <w:p w14:paraId="718633C0" w14:textId="447C4563" w:rsidR="00FA15D9" w:rsidRDefault="00FA15D9" w:rsidP="00413CA0">
      <w:pPr>
        <w:pStyle w:val="Miolo"/>
      </w:pPr>
    </w:p>
    <w:p w14:paraId="6E7EC273" w14:textId="0C6E9986" w:rsidR="00FA15D9" w:rsidRPr="00C476B6" w:rsidRDefault="00FA15D9" w:rsidP="00413CA0">
      <w:pPr>
        <w:pStyle w:val="Miolo"/>
      </w:pPr>
      <w:r>
        <w:t>Projetez la diapositive contenant les questions relatives a</w:t>
      </w:r>
      <w:r w:rsidR="00B64AE8">
        <w:t xml:space="preserve">u journal de bord et laissez-la </w:t>
      </w:r>
      <w:r>
        <w:t>en guise de référence pour les participants susceptibles d’en avoir besoin. Encouragez toutefois les participants à suivre vos instructions orales et à se laisser guider plutôt qu’à suivre les instructions figurant sur la diapositive.</w:t>
      </w:r>
    </w:p>
    <w:p w14:paraId="73E738F0" w14:textId="77777777" w:rsidR="00047D2A" w:rsidRPr="009B4E1E" w:rsidRDefault="00047D2A" w:rsidP="00413CA0">
      <w:pPr>
        <w:pStyle w:val="Miolo"/>
      </w:pPr>
    </w:p>
    <w:p w14:paraId="79BE0865" w14:textId="77777777" w:rsidR="00413CA0" w:rsidRDefault="00413CA0">
      <w:pPr>
        <w:rPr>
          <w:rFonts w:ascii="Avenir LT Std 35 Light" w:hAnsi="Avenir LT Std 35 Light" w:cs="Arial"/>
          <w:b/>
          <w:bCs/>
          <w:sz w:val="22"/>
          <w:szCs w:val="22"/>
          <w:lang w:val="fr-FR"/>
        </w:rPr>
      </w:pPr>
      <w:r w:rsidRPr="005154BA">
        <w:rPr>
          <w:b/>
          <w:bCs/>
          <w:lang w:val="pt-BR"/>
        </w:rPr>
        <w:br w:type="page"/>
      </w:r>
    </w:p>
    <w:p w14:paraId="02435962" w14:textId="54C3E1E6" w:rsidR="00DB27FC" w:rsidRPr="00413CA0" w:rsidRDefault="0066396E" w:rsidP="00413CA0">
      <w:pPr>
        <w:pStyle w:val="Miolo"/>
        <w:rPr>
          <w:b/>
          <w:bCs/>
        </w:rPr>
      </w:pPr>
      <w:r w:rsidRPr="00413CA0">
        <w:rPr>
          <w:b/>
          <w:bCs/>
        </w:rPr>
        <w:lastRenderedPageBreak/>
        <w:t>Étape</w:t>
      </w:r>
      <w:r w:rsidR="00DB27FC" w:rsidRPr="00413CA0">
        <w:rPr>
          <w:b/>
          <w:bCs/>
        </w:rPr>
        <w:t xml:space="preserve"> 3</w:t>
      </w:r>
    </w:p>
    <w:p w14:paraId="17144103" w14:textId="431B2230" w:rsidR="00311DD6" w:rsidRDefault="00311DD6" w:rsidP="00413CA0">
      <w:pPr>
        <w:pStyle w:val="Miolo"/>
      </w:pPr>
      <w:r>
        <w:t>Divisez le groupe en binômes et invitez les participants à réfléchir à leur expérience. Précisez que le journal de bord est une pratique privée et que chaque participant est libre de décider ce qu’il/elle souhaite ou non partager.</w:t>
      </w:r>
    </w:p>
    <w:p w14:paraId="62CD68FB" w14:textId="77777777" w:rsidR="006807FC" w:rsidRPr="009B4E1E" w:rsidRDefault="006807FC" w:rsidP="00413CA0">
      <w:pPr>
        <w:pStyle w:val="Miolo"/>
      </w:pPr>
    </w:p>
    <w:p w14:paraId="21F12BA3" w14:textId="7BD73624" w:rsidR="00DB27FC" w:rsidRPr="00311DD6" w:rsidRDefault="00311DD6" w:rsidP="00413CA0">
      <w:pPr>
        <w:pStyle w:val="Miolo"/>
      </w:pPr>
      <w:r w:rsidRPr="00311DD6">
        <w:t>Pour de plus amples informations, consultez</w:t>
      </w:r>
      <w:r>
        <w:t xml:space="preserve"> </w:t>
      </w:r>
      <w:r w:rsidRPr="00311DD6">
        <w:t>:</w:t>
      </w:r>
      <w:r w:rsidR="00DB27FC" w:rsidRPr="00311DD6">
        <w:t xml:space="preserve"> </w:t>
      </w:r>
      <w:hyperlink r:id="rId9" w:history="1">
        <w:r w:rsidR="0076144B" w:rsidRPr="001C6262">
          <w:rPr>
            <w:rStyle w:val="Hyperlink"/>
          </w:rPr>
          <w:t>https://www.presencing.com/tools/guided-journaling</w:t>
        </w:r>
      </w:hyperlink>
      <w:r w:rsidR="0076144B" w:rsidRPr="00311DD6">
        <w:t>.</w:t>
      </w:r>
    </w:p>
    <w:p w14:paraId="7D415CB1" w14:textId="77777777" w:rsidR="006807FC" w:rsidRPr="00311DD6" w:rsidRDefault="006807FC" w:rsidP="00F03431">
      <w:pPr>
        <w:ind w:left="-426" w:right="-673"/>
        <w:rPr>
          <w:rFonts w:ascii="Avenir LT Std 35 Light" w:hAnsi="Avenir LT Std 35 Light" w:cs="Arial"/>
          <w:b/>
          <w:bCs/>
          <w:sz w:val="22"/>
          <w:szCs w:val="22"/>
          <w:u w:val="single"/>
          <w:lang w:val="fr-FR"/>
        </w:rPr>
      </w:pPr>
    </w:p>
    <w:p w14:paraId="6AEAAC6F" w14:textId="77777777" w:rsidR="00F03431" w:rsidRPr="00311DD6" w:rsidRDefault="00F03431" w:rsidP="00F03431">
      <w:pPr>
        <w:ind w:left="-426" w:right="-673"/>
        <w:rPr>
          <w:rFonts w:ascii="Avenir LT Std 35 Light" w:hAnsi="Avenir LT Std 35 Light" w:cs="Arial"/>
          <w:b/>
          <w:bCs/>
          <w:sz w:val="22"/>
          <w:szCs w:val="22"/>
          <w:u w:val="single"/>
          <w:lang w:val="fr-FR"/>
        </w:rPr>
      </w:pPr>
    </w:p>
    <w:p w14:paraId="784C40DE" w14:textId="7C795DEB" w:rsidR="0021135C" w:rsidRPr="00D54575" w:rsidRDefault="00921FE3" w:rsidP="000E7DF3">
      <w:pPr>
        <w:pStyle w:val="Ttulo"/>
      </w:pPr>
      <w:r w:rsidRPr="00D54575">
        <w:t>Simulation</w:t>
      </w:r>
      <w:r w:rsidR="00921CDD" w:rsidRPr="00D54575">
        <w:t> :</w:t>
      </w:r>
      <w:r w:rsidR="0021135C" w:rsidRPr="00D54575">
        <w:t xml:space="preserve"> </w:t>
      </w:r>
      <w:r w:rsidR="00921CDD" w:rsidRPr="00D54575">
        <w:t xml:space="preserve">Comprendre la complexité de la </w:t>
      </w:r>
      <w:r w:rsidR="0021135C" w:rsidRPr="00D54575">
        <w:t>S&amp;I</w:t>
      </w:r>
    </w:p>
    <w:p w14:paraId="20618CA5" w14:textId="77777777" w:rsidR="0021135C" w:rsidRPr="00D54575" w:rsidRDefault="0021135C" w:rsidP="00F03431">
      <w:pPr>
        <w:ind w:left="-426" w:right="-673"/>
        <w:rPr>
          <w:rFonts w:ascii="Avenir LT Std 35 Light" w:hAnsi="Avenir LT Std 35 Light" w:cs="Arial"/>
          <w:b/>
          <w:sz w:val="22"/>
          <w:szCs w:val="22"/>
          <w:lang w:val="fr-FR"/>
        </w:rPr>
      </w:pPr>
    </w:p>
    <w:p w14:paraId="5899A087" w14:textId="31634EF1" w:rsidR="00D54575" w:rsidRDefault="00FC045D" w:rsidP="00413CA0">
      <w:pPr>
        <w:pStyle w:val="Miolo"/>
      </w:pPr>
      <w:r w:rsidRPr="009B4E1E">
        <w:rPr>
          <w:b/>
        </w:rPr>
        <w:t>Objectif :</w:t>
      </w:r>
      <w:r w:rsidR="0021135C" w:rsidRPr="009B4E1E">
        <w:t xml:space="preserve"> </w:t>
      </w:r>
      <w:r w:rsidR="00D54575">
        <w:t>Illustrer la complexité des choix de « ciblage » en protection sociale et</w:t>
      </w:r>
      <w:r w:rsidR="00950FBC">
        <w:t xml:space="preserve"> montrer que </w:t>
      </w:r>
      <w:r w:rsidR="007F2B15">
        <w:t xml:space="preserve">« la pire situation » </w:t>
      </w:r>
      <w:r w:rsidR="00935201">
        <w:t xml:space="preserve">1) </w:t>
      </w:r>
      <w:r w:rsidR="007F2B15">
        <w:t xml:space="preserve">ne </w:t>
      </w:r>
      <w:r w:rsidR="00950FBC">
        <w:t>peut être déterminée par</w:t>
      </w:r>
      <w:r w:rsidR="007F2B15">
        <w:t xml:space="preserve"> </w:t>
      </w:r>
      <w:r w:rsidR="00950FBC">
        <w:t xml:space="preserve">des considérations purement </w:t>
      </w:r>
      <w:r w:rsidR="007F2B15">
        <w:t>techniques</w:t>
      </w:r>
      <w:r w:rsidR="00950FBC">
        <w:t xml:space="preserve">, </w:t>
      </w:r>
      <w:r w:rsidR="00935201">
        <w:t xml:space="preserve">2) </w:t>
      </w:r>
      <w:r w:rsidR="00FD1C8B">
        <w:t xml:space="preserve">qu’elle </w:t>
      </w:r>
      <w:r w:rsidR="00950FBC">
        <w:t xml:space="preserve">est difficile à évaluer sans interaction et </w:t>
      </w:r>
      <w:r w:rsidR="00935201">
        <w:t xml:space="preserve">3) </w:t>
      </w:r>
      <w:r w:rsidR="00FD1C8B">
        <w:t xml:space="preserve">qu’elle </w:t>
      </w:r>
      <w:r w:rsidR="00950FBC">
        <w:t>gravite souvent autour du concept d</w:t>
      </w:r>
      <w:proofErr w:type="gramStart"/>
      <w:r w:rsidR="00950FBC">
        <w:t>’«</w:t>
      </w:r>
      <w:proofErr w:type="gramEnd"/>
      <w:r w:rsidR="00950FBC">
        <w:t> aptitude au travail ». Voir également le « bilan d’apprentissage »</w:t>
      </w:r>
      <w:r w:rsidR="00265CBC">
        <w:t>, plus bas</w:t>
      </w:r>
      <w:r w:rsidR="00950FBC">
        <w:t>.</w:t>
      </w:r>
    </w:p>
    <w:p w14:paraId="6EBEB289" w14:textId="77777777" w:rsidR="0021135C" w:rsidRPr="009B4E1E" w:rsidRDefault="0021135C" w:rsidP="00413CA0">
      <w:pPr>
        <w:pStyle w:val="Miolo"/>
      </w:pPr>
    </w:p>
    <w:p w14:paraId="67F3CED9" w14:textId="7A0485BE" w:rsidR="0086554E" w:rsidRDefault="00FC045D" w:rsidP="00413CA0">
      <w:pPr>
        <w:pStyle w:val="Miolo"/>
      </w:pPr>
      <w:r w:rsidRPr="0086554E">
        <w:rPr>
          <w:b/>
        </w:rPr>
        <w:t>Déroulement :</w:t>
      </w:r>
      <w:r w:rsidR="0021135C" w:rsidRPr="0086554E">
        <w:t xml:space="preserve"> </w:t>
      </w:r>
      <w:r w:rsidR="0086554E" w:rsidRPr="0086554E">
        <w:t>Demandez aux participants de constituer 4 groupes (d’au moins 6 personnes).</w:t>
      </w:r>
      <w:r w:rsidR="0086554E">
        <w:t xml:space="preserve"> Distribuez un jeu de carte </w:t>
      </w:r>
      <w:r w:rsidR="0086554E" w:rsidRPr="00413CA0">
        <w:t xml:space="preserve">(jaune, rouge, </w:t>
      </w:r>
      <w:r w:rsidR="00EB2940" w:rsidRPr="00413CA0">
        <w:t>vert ou bleu) à chaque groupe. Demandez à c</w:t>
      </w:r>
      <w:r w:rsidR="0086554E" w:rsidRPr="00413CA0">
        <w:t xml:space="preserve">haque délégué (ou binôme de délégués) </w:t>
      </w:r>
      <w:r w:rsidR="00EB2940" w:rsidRPr="00413CA0">
        <w:t>de piocher</w:t>
      </w:r>
      <w:r w:rsidR="0086554E" w:rsidRPr="00413CA0">
        <w:t xml:space="preserve"> une carte de simulation (cf. tableau ci-dessous et les cartes d’activité) décrivant </w:t>
      </w:r>
      <w:r w:rsidR="005E0359" w:rsidRPr="00413CA0">
        <w:t>un profil qu’il/elle représenterait</w:t>
      </w:r>
      <w:r w:rsidR="0086554E" w:rsidRPr="00413CA0">
        <w:t xml:space="preserve"> dans </w:t>
      </w:r>
      <w:r w:rsidR="00C21E6F" w:rsidRPr="00413CA0">
        <w:t>son</w:t>
      </w:r>
      <w:r w:rsidR="0086554E" w:rsidRPr="00413CA0">
        <w:t xml:space="preserve"> pays, en fonction de catégories telles que le genre, le</w:t>
      </w:r>
      <w:r w:rsidR="0086554E">
        <w:t xml:space="preserve"> seuil de pauvreté, le milieu urbain/rural, le ha</w:t>
      </w:r>
      <w:r w:rsidR="00C21E6F">
        <w:t>ndicap, le statut professionnel ou</w:t>
      </w:r>
      <w:r w:rsidR="0086554E">
        <w:t xml:space="preserve"> la santé. </w:t>
      </w:r>
      <w:r w:rsidR="00A30AE9">
        <w:t>Chaque participant</w:t>
      </w:r>
      <w:r w:rsidR="00C21E6F">
        <w:t xml:space="preserve"> joue alors</w:t>
      </w:r>
      <w:r w:rsidR="0086554E">
        <w:t xml:space="preserve"> le rôle </w:t>
      </w:r>
      <w:r w:rsidR="00C21E6F">
        <w:t>du</w:t>
      </w:r>
      <w:r w:rsidR="0086554E">
        <w:t xml:space="preserve"> personnage</w:t>
      </w:r>
      <w:r w:rsidR="00C21E6F">
        <w:t xml:space="preserve"> pioché, dont il/elle</w:t>
      </w:r>
      <w:r w:rsidR="0086554E">
        <w:t xml:space="preserve"> </w:t>
      </w:r>
      <w:r w:rsidR="00C21E6F">
        <w:t>adopte</w:t>
      </w:r>
      <w:r w:rsidR="0086554E">
        <w:t xml:space="preserve"> </w:t>
      </w:r>
      <w:r w:rsidR="00A30AE9">
        <w:t>le</w:t>
      </w:r>
      <w:r w:rsidR="0086554E">
        <w:t xml:space="preserve"> point de vue.</w:t>
      </w:r>
    </w:p>
    <w:p w14:paraId="26E239D2" w14:textId="4FD0FB97" w:rsidR="00CC764E" w:rsidRDefault="00CC764E" w:rsidP="00413CA0">
      <w:pPr>
        <w:pStyle w:val="Miolo"/>
      </w:pPr>
    </w:p>
    <w:p w14:paraId="1F50A294" w14:textId="18D08A64" w:rsidR="00CC764E" w:rsidRDefault="00CC764E" w:rsidP="00413CA0">
      <w:pPr>
        <w:pStyle w:val="Miolo"/>
      </w:pPr>
      <w:r>
        <w:t>Dites aux participants de bien réfléchir au personnage figurant sur leur carte (où vit-il/elle ? quand a-t-il mangé son dernier repas ? Quels peuvent être ses espoirs ? Que pourrait-il/elle faire pour changer sa situation, s’il/elle le souhaitait ? etc.) et préparez une discussion de jeu de rôle.</w:t>
      </w:r>
    </w:p>
    <w:p w14:paraId="1359EFB4" w14:textId="7C4D89E7" w:rsidR="00CC764E" w:rsidRDefault="00CC764E" w:rsidP="00413CA0">
      <w:pPr>
        <w:pStyle w:val="Miolo"/>
      </w:pPr>
    </w:p>
    <w:p w14:paraId="45B067FE" w14:textId="5168B88B" w:rsidR="00CC764E" w:rsidRPr="00CC764E" w:rsidRDefault="00A30AE9" w:rsidP="00413CA0">
      <w:pPr>
        <w:pStyle w:val="Miolo"/>
      </w:pPr>
      <w:r>
        <w:t>Les participants</w:t>
      </w:r>
      <w:r w:rsidR="00CC764E">
        <w:t xml:space="preserve"> doivent débattre au sein de leur groupe sur la façon d’accorder la protection sociale </w:t>
      </w:r>
      <w:r w:rsidR="00CC764E">
        <w:rPr>
          <w:b/>
        </w:rPr>
        <w:t xml:space="preserve">car </w:t>
      </w:r>
      <w:r w:rsidR="00CC764E">
        <w:t xml:space="preserve">(projeter la diapositive) </w:t>
      </w:r>
      <w:r w:rsidR="00CC764E">
        <w:rPr>
          <w:b/>
        </w:rPr>
        <w:t>seuls 3 d’entre eux peuvent en bénéficier</w:t>
      </w:r>
      <w:r w:rsidR="00CC764E">
        <w:t xml:space="preserve">. </w:t>
      </w:r>
      <w:r w:rsidR="00616BD8">
        <w:t>Expliquez</w:t>
      </w:r>
      <w:r w:rsidR="00CC764E">
        <w:t xml:space="preserve"> les « règles du jeu » de la simulation (voir diapositive).</w:t>
      </w:r>
    </w:p>
    <w:p w14:paraId="78FD4B63" w14:textId="1150579A" w:rsidR="009F17BE" w:rsidRPr="009B4E1E" w:rsidRDefault="009F17BE" w:rsidP="00413CA0">
      <w:pPr>
        <w:pStyle w:val="Miolo"/>
      </w:pPr>
      <w:r w:rsidRPr="009B4E1E">
        <w:br w:type="page"/>
      </w:r>
    </w:p>
    <w:p w14:paraId="397EAE99" w14:textId="77777777" w:rsidR="0021135C" w:rsidRPr="009B4E1E" w:rsidRDefault="0021135C" w:rsidP="00F03431">
      <w:pPr>
        <w:ind w:left="-426" w:right="-673"/>
        <w:rPr>
          <w:rFonts w:ascii="Avenir LT Std 35 Light" w:hAnsi="Avenir LT Std 35 Light" w:cs="Arial"/>
          <w:b/>
          <w:sz w:val="22"/>
          <w:szCs w:val="22"/>
          <w:lang w:val="fr-FR"/>
        </w:rPr>
      </w:pPr>
    </w:p>
    <w:p w14:paraId="28420DAD" w14:textId="37D209FA" w:rsidR="0021135C" w:rsidRPr="009B4E1E" w:rsidRDefault="004F35D2" w:rsidP="000E7DF3">
      <w:pPr>
        <w:ind w:right="-673"/>
        <w:outlineLvl w:val="0"/>
        <w:rPr>
          <w:rFonts w:ascii="Avenir LT Std 35 Light" w:hAnsi="Avenir LT Std 35 Light" w:cs="Arial"/>
          <w:b/>
          <w:sz w:val="22"/>
          <w:szCs w:val="22"/>
          <w:lang w:val="fr-FR"/>
        </w:rPr>
      </w:pPr>
      <w:r>
        <w:rPr>
          <w:rFonts w:ascii="Avenir LT Std 35 Light" w:hAnsi="Avenir LT Std 35 Light" w:cs="Arial"/>
          <w:b/>
          <w:sz w:val="22"/>
          <w:szCs w:val="22"/>
          <w:lang w:val="fr-FR"/>
        </w:rPr>
        <w:t xml:space="preserve">Jeu de rôles </w:t>
      </w:r>
    </w:p>
    <w:p w14:paraId="0913714E" w14:textId="5965082D" w:rsidR="0021135C" w:rsidRPr="009B4E1E" w:rsidRDefault="0021135C" w:rsidP="004F35D2">
      <w:pPr>
        <w:ind w:right="-673"/>
        <w:rPr>
          <w:rFonts w:ascii="Avenir LT Std 35 Light" w:hAnsi="Avenir LT Std 35 Light" w:cs="Arial"/>
          <w:b/>
          <w:sz w:val="22"/>
          <w:szCs w:val="22"/>
          <w:lang w:val="fr-FR"/>
        </w:rPr>
      </w:pPr>
    </w:p>
    <w:tbl>
      <w:tblPr>
        <w:tblStyle w:val="TableGrid"/>
        <w:tblW w:w="9498" w:type="dxa"/>
        <w:tblInd w:w="108" w:type="dxa"/>
        <w:tblLook w:val="04A0" w:firstRow="1" w:lastRow="0" w:firstColumn="1" w:lastColumn="0" w:noHBand="0" w:noVBand="1"/>
      </w:tblPr>
      <w:tblGrid>
        <w:gridCol w:w="2374"/>
        <w:gridCol w:w="2375"/>
        <w:gridCol w:w="2374"/>
        <w:gridCol w:w="2375"/>
      </w:tblGrid>
      <w:tr w:rsidR="004F35D2" w:rsidRPr="00153B3C" w14:paraId="7409E3FF" w14:textId="77777777" w:rsidTr="000E7DF3">
        <w:tc>
          <w:tcPr>
            <w:tcW w:w="2374" w:type="dxa"/>
          </w:tcPr>
          <w:p w14:paraId="40483280" w14:textId="77777777" w:rsidR="004F35D2" w:rsidRPr="00343E04" w:rsidRDefault="004F35D2" w:rsidP="00413CA0">
            <w:pPr>
              <w:pStyle w:val="Miolo"/>
              <w:rPr>
                <w:b/>
                <w:bCs/>
              </w:rPr>
            </w:pPr>
            <w:r w:rsidRPr="00343E04">
              <w:rPr>
                <w:b/>
                <w:bCs/>
              </w:rPr>
              <w:t>Jeu de cartes 1</w:t>
            </w:r>
          </w:p>
        </w:tc>
        <w:tc>
          <w:tcPr>
            <w:tcW w:w="2375" w:type="dxa"/>
          </w:tcPr>
          <w:p w14:paraId="2CC63FE7" w14:textId="77777777" w:rsidR="004F35D2" w:rsidRPr="00343E04" w:rsidRDefault="004F35D2" w:rsidP="00413CA0">
            <w:pPr>
              <w:pStyle w:val="Miolo"/>
              <w:rPr>
                <w:b/>
                <w:bCs/>
              </w:rPr>
            </w:pPr>
            <w:r w:rsidRPr="00343E04">
              <w:rPr>
                <w:b/>
                <w:bCs/>
              </w:rPr>
              <w:t>Jeu de cartes 2</w:t>
            </w:r>
          </w:p>
        </w:tc>
        <w:tc>
          <w:tcPr>
            <w:tcW w:w="2374" w:type="dxa"/>
          </w:tcPr>
          <w:p w14:paraId="4C8E4DDE" w14:textId="77777777" w:rsidR="004F35D2" w:rsidRPr="00343E04" w:rsidRDefault="004F35D2" w:rsidP="00413CA0">
            <w:pPr>
              <w:pStyle w:val="Miolo"/>
              <w:rPr>
                <w:b/>
                <w:bCs/>
              </w:rPr>
            </w:pPr>
            <w:r w:rsidRPr="00343E04">
              <w:rPr>
                <w:b/>
                <w:bCs/>
              </w:rPr>
              <w:t>Jeu de cartes 3</w:t>
            </w:r>
          </w:p>
        </w:tc>
        <w:tc>
          <w:tcPr>
            <w:tcW w:w="2375" w:type="dxa"/>
          </w:tcPr>
          <w:p w14:paraId="0A4E2C65" w14:textId="77777777" w:rsidR="004F35D2" w:rsidRPr="00343E04" w:rsidRDefault="004F35D2" w:rsidP="00413CA0">
            <w:pPr>
              <w:pStyle w:val="Miolo"/>
              <w:rPr>
                <w:b/>
                <w:bCs/>
              </w:rPr>
            </w:pPr>
            <w:r w:rsidRPr="00343E04">
              <w:rPr>
                <w:b/>
                <w:bCs/>
              </w:rPr>
              <w:t>Jeu de cartes 4</w:t>
            </w:r>
          </w:p>
        </w:tc>
      </w:tr>
      <w:tr w:rsidR="004F35D2" w:rsidRPr="005154BA" w14:paraId="14174E8D" w14:textId="77777777" w:rsidTr="000E7DF3">
        <w:tc>
          <w:tcPr>
            <w:tcW w:w="2374" w:type="dxa"/>
          </w:tcPr>
          <w:p w14:paraId="3A7CAE84" w14:textId="6FD89710" w:rsidR="004F35D2" w:rsidRPr="001C6262" w:rsidRDefault="004F35D2" w:rsidP="001C6262">
            <w:pPr>
              <w:pStyle w:val="TabelaMiolo"/>
              <w:rPr>
                <w:sz w:val="21"/>
                <w:szCs w:val="21"/>
              </w:rPr>
            </w:pPr>
            <w:r w:rsidRPr="001C6262">
              <w:rPr>
                <w:sz w:val="21"/>
                <w:szCs w:val="21"/>
              </w:rPr>
              <w:t xml:space="preserve">Enfant de 15 ans dirigeant un ménage comprenant 3 plus jeunes membres vivant tous sur un terrain vague </w:t>
            </w:r>
            <w:r w:rsidR="000E7DF3">
              <w:rPr>
                <w:sz w:val="21"/>
                <w:szCs w:val="21"/>
              </w:rPr>
              <w:br/>
            </w:r>
            <w:r w:rsidRPr="001C6262">
              <w:rPr>
                <w:sz w:val="21"/>
                <w:szCs w:val="21"/>
              </w:rPr>
              <w:t>de la ville</w:t>
            </w:r>
          </w:p>
        </w:tc>
        <w:tc>
          <w:tcPr>
            <w:tcW w:w="2375" w:type="dxa"/>
          </w:tcPr>
          <w:p w14:paraId="5C3FC19D" w14:textId="63282417" w:rsidR="004F35D2" w:rsidRPr="001C6262" w:rsidRDefault="004F35D2" w:rsidP="001C6262">
            <w:pPr>
              <w:pStyle w:val="TabelaMiolo"/>
              <w:rPr>
                <w:spacing w:val="-4"/>
                <w:sz w:val="21"/>
                <w:szCs w:val="21"/>
              </w:rPr>
            </w:pPr>
            <w:r w:rsidRPr="001C6262">
              <w:rPr>
                <w:spacing w:val="-4"/>
                <w:sz w:val="21"/>
                <w:szCs w:val="21"/>
              </w:rPr>
              <w:t xml:space="preserve">Grand-mère âgée avec 5 nourrissons à charge partageant une chambre dans une colonie de squatteurs située en périphérie </w:t>
            </w:r>
            <w:r w:rsidR="000E7DF3">
              <w:rPr>
                <w:spacing w:val="-4"/>
                <w:sz w:val="21"/>
                <w:szCs w:val="21"/>
              </w:rPr>
              <w:br/>
            </w:r>
            <w:r w:rsidRPr="001C6262">
              <w:rPr>
                <w:spacing w:val="-4"/>
                <w:sz w:val="21"/>
                <w:szCs w:val="21"/>
              </w:rPr>
              <w:t>de la ville</w:t>
            </w:r>
          </w:p>
        </w:tc>
        <w:tc>
          <w:tcPr>
            <w:tcW w:w="2374" w:type="dxa"/>
          </w:tcPr>
          <w:p w14:paraId="14F37EB4" w14:textId="77777777" w:rsidR="004F35D2" w:rsidRPr="001C6262" w:rsidRDefault="004F35D2" w:rsidP="001C6262">
            <w:pPr>
              <w:pStyle w:val="TabelaMiolo"/>
              <w:rPr>
                <w:sz w:val="21"/>
                <w:szCs w:val="21"/>
              </w:rPr>
            </w:pPr>
            <w:r w:rsidRPr="001C6262">
              <w:rPr>
                <w:sz w:val="21"/>
                <w:szCs w:val="21"/>
              </w:rPr>
              <w:t>Homme de 22 ans, séropositif, chômeur, vivant dans une colonie de squatteurs à 20km du centre-ville</w:t>
            </w:r>
          </w:p>
        </w:tc>
        <w:tc>
          <w:tcPr>
            <w:tcW w:w="2375" w:type="dxa"/>
          </w:tcPr>
          <w:p w14:paraId="5C506A9F" w14:textId="15FD7A1F" w:rsidR="004F35D2" w:rsidRPr="001C6262" w:rsidRDefault="004F35D2" w:rsidP="001C6262">
            <w:pPr>
              <w:pStyle w:val="TabelaMiolo"/>
              <w:rPr>
                <w:sz w:val="21"/>
                <w:szCs w:val="21"/>
              </w:rPr>
            </w:pPr>
            <w:r w:rsidRPr="001C6262">
              <w:rPr>
                <w:sz w:val="21"/>
                <w:szCs w:val="21"/>
              </w:rPr>
              <w:t xml:space="preserve">Propriétaire d’un magasin en milieu rural, le seul dans un rayon de plusieurs km, proposant des prix très élevés et </w:t>
            </w:r>
            <w:r w:rsidR="000E7DF3">
              <w:rPr>
                <w:sz w:val="21"/>
                <w:szCs w:val="21"/>
              </w:rPr>
              <w:br/>
            </w:r>
            <w:r w:rsidRPr="001C6262">
              <w:rPr>
                <w:sz w:val="21"/>
                <w:szCs w:val="21"/>
              </w:rPr>
              <w:t>des crédits</w:t>
            </w:r>
          </w:p>
        </w:tc>
      </w:tr>
      <w:tr w:rsidR="004F35D2" w:rsidRPr="00153B3C" w14:paraId="3F6E0EEF" w14:textId="77777777" w:rsidTr="000E7DF3">
        <w:tc>
          <w:tcPr>
            <w:tcW w:w="2374" w:type="dxa"/>
          </w:tcPr>
          <w:p w14:paraId="5D2D2334" w14:textId="4A870B57" w:rsidR="004F35D2" w:rsidRPr="001C6262" w:rsidRDefault="004F35D2" w:rsidP="001C6262">
            <w:pPr>
              <w:pStyle w:val="TabelaMiolo"/>
              <w:rPr>
                <w:sz w:val="21"/>
                <w:szCs w:val="21"/>
              </w:rPr>
            </w:pPr>
            <w:r w:rsidRPr="001C6262">
              <w:rPr>
                <w:sz w:val="21"/>
                <w:szCs w:val="21"/>
              </w:rPr>
              <w:t xml:space="preserve">Homme marié de </w:t>
            </w:r>
            <w:r w:rsidR="000E7DF3">
              <w:rPr>
                <w:sz w:val="21"/>
                <w:szCs w:val="21"/>
              </w:rPr>
              <w:br/>
            </w:r>
            <w:r w:rsidRPr="001C6262">
              <w:rPr>
                <w:sz w:val="21"/>
                <w:szCs w:val="21"/>
              </w:rPr>
              <w:t>35 ans, séropositif, chômeur, vivant en</w:t>
            </w:r>
            <w:r w:rsidR="001C6262">
              <w:rPr>
                <w:sz w:val="21"/>
                <w:szCs w:val="21"/>
              </w:rPr>
              <w:t xml:space="preserve"> </w:t>
            </w:r>
            <w:r w:rsidRPr="001C6262">
              <w:rPr>
                <w:sz w:val="21"/>
                <w:szCs w:val="21"/>
              </w:rPr>
              <w:t>ville avec son frère</w:t>
            </w:r>
          </w:p>
        </w:tc>
        <w:tc>
          <w:tcPr>
            <w:tcW w:w="2375" w:type="dxa"/>
          </w:tcPr>
          <w:p w14:paraId="27AC73A2" w14:textId="7C8C1516" w:rsidR="004F35D2" w:rsidRPr="001C6262" w:rsidRDefault="004F35D2" w:rsidP="001C6262">
            <w:pPr>
              <w:pStyle w:val="TabelaMiolo"/>
              <w:rPr>
                <w:sz w:val="21"/>
                <w:szCs w:val="21"/>
              </w:rPr>
            </w:pPr>
            <w:r w:rsidRPr="001C6262">
              <w:rPr>
                <w:sz w:val="21"/>
                <w:szCs w:val="21"/>
              </w:rPr>
              <w:t xml:space="preserve">Adolescente </w:t>
            </w:r>
            <w:r w:rsidR="00413CA0">
              <w:rPr>
                <w:sz w:val="21"/>
                <w:szCs w:val="21"/>
              </w:rPr>
              <w:br/>
            </w:r>
            <w:r w:rsidRPr="001C6262">
              <w:rPr>
                <w:sz w:val="21"/>
                <w:szCs w:val="21"/>
              </w:rPr>
              <w:t xml:space="preserve">enceinte de 14 </w:t>
            </w:r>
            <w:r w:rsidR="00413CA0">
              <w:rPr>
                <w:sz w:val="21"/>
                <w:szCs w:val="21"/>
              </w:rPr>
              <w:br/>
            </w:r>
            <w:r w:rsidRPr="001C6262">
              <w:rPr>
                <w:sz w:val="21"/>
                <w:szCs w:val="21"/>
              </w:rPr>
              <w:t xml:space="preserve">ans en décrochage </w:t>
            </w:r>
            <w:r w:rsidR="000E7DF3">
              <w:rPr>
                <w:sz w:val="21"/>
                <w:szCs w:val="21"/>
              </w:rPr>
              <w:br/>
            </w:r>
            <w:r w:rsidRPr="001C6262">
              <w:rPr>
                <w:sz w:val="21"/>
                <w:szCs w:val="21"/>
              </w:rPr>
              <w:t xml:space="preserve">scolaire souffrant </w:t>
            </w:r>
            <w:r w:rsidR="00413CA0">
              <w:rPr>
                <w:sz w:val="21"/>
                <w:szCs w:val="21"/>
              </w:rPr>
              <w:br/>
            </w:r>
            <w:r w:rsidRPr="001C6262">
              <w:rPr>
                <w:sz w:val="21"/>
                <w:szCs w:val="21"/>
              </w:rPr>
              <w:t>de toxicomanie</w:t>
            </w:r>
          </w:p>
        </w:tc>
        <w:tc>
          <w:tcPr>
            <w:tcW w:w="2374" w:type="dxa"/>
          </w:tcPr>
          <w:p w14:paraId="1DDCDD5A" w14:textId="77777777" w:rsidR="004F35D2" w:rsidRPr="001C6262" w:rsidRDefault="004F35D2" w:rsidP="001C6262">
            <w:pPr>
              <w:pStyle w:val="TabelaMiolo"/>
              <w:rPr>
                <w:sz w:val="21"/>
                <w:szCs w:val="21"/>
              </w:rPr>
            </w:pPr>
            <w:r w:rsidRPr="001C6262">
              <w:rPr>
                <w:sz w:val="21"/>
                <w:szCs w:val="21"/>
              </w:rPr>
              <w:t>Homme de 20 ans, chômeur, récemment libéré de prison après avoir été incarcéré pour cambriolage</w:t>
            </w:r>
          </w:p>
        </w:tc>
        <w:tc>
          <w:tcPr>
            <w:tcW w:w="2375" w:type="dxa"/>
          </w:tcPr>
          <w:p w14:paraId="3D2494D2" w14:textId="77777777" w:rsidR="004F35D2" w:rsidRPr="001C6262" w:rsidRDefault="004F35D2" w:rsidP="001C6262">
            <w:pPr>
              <w:pStyle w:val="TabelaMiolo"/>
              <w:rPr>
                <w:sz w:val="21"/>
                <w:szCs w:val="21"/>
              </w:rPr>
            </w:pPr>
            <w:r w:rsidRPr="001C6262">
              <w:rPr>
                <w:sz w:val="21"/>
                <w:szCs w:val="21"/>
              </w:rPr>
              <w:t>Jeune femme performante de 19 ans atteinte de trisomie 21 (retard mental moyen à sévère) issue d’une famille citadine aisée</w:t>
            </w:r>
          </w:p>
        </w:tc>
      </w:tr>
      <w:tr w:rsidR="004F35D2" w:rsidRPr="005154BA" w14:paraId="21E2006E" w14:textId="77777777" w:rsidTr="000E7DF3">
        <w:tc>
          <w:tcPr>
            <w:tcW w:w="2374" w:type="dxa"/>
          </w:tcPr>
          <w:p w14:paraId="7C3FCE12" w14:textId="3C860052" w:rsidR="004F35D2" w:rsidRPr="001C6262" w:rsidRDefault="004F35D2" w:rsidP="001C6262">
            <w:pPr>
              <w:pStyle w:val="TabelaMiolo"/>
              <w:rPr>
                <w:sz w:val="21"/>
                <w:szCs w:val="21"/>
              </w:rPr>
            </w:pPr>
            <w:r w:rsidRPr="001C6262">
              <w:rPr>
                <w:sz w:val="21"/>
                <w:szCs w:val="21"/>
              </w:rPr>
              <w:t xml:space="preserve">Femme lesbienne, chômeuse, menacée de « viol de correction » dans son </w:t>
            </w:r>
            <w:r w:rsidR="00413CA0">
              <w:rPr>
                <w:sz w:val="21"/>
                <w:szCs w:val="21"/>
              </w:rPr>
              <w:br/>
            </w:r>
            <w:r w:rsidRPr="001C6262">
              <w:rPr>
                <w:sz w:val="21"/>
                <w:szCs w:val="21"/>
              </w:rPr>
              <w:t>quartier pauvre</w:t>
            </w:r>
          </w:p>
        </w:tc>
        <w:tc>
          <w:tcPr>
            <w:tcW w:w="2375" w:type="dxa"/>
          </w:tcPr>
          <w:p w14:paraId="36D19448" w14:textId="77777777" w:rsidR="004F35D2" w:rsidRPr="001C6262" w:rsidRDefault="004F35D2" w:rsidP="001C6262">
            <w:pPr>
              <w:pStyle w:val="TabelaMiolo"/>
              <w:rPr>
                <w:sz w:val="21"/>
                <w:szCs w:val="21"/>
              </w:rPr>
            </w:pPr>
            <w:r w:rsidRPr="001C6262">
              <w:rPr>
                <w:sz w:val="21"/>
                <w:szCs w:val="21"/>
              </w:rPr>
              <w:t>Veuve retraitée de 67 ans ayant hérité d’une maison, mais dans l’incapacité de subvenir à ses propres besoins</w:t>
            </w:r>
          </w:p>
        </w:tc>
        <w:tc>
          <w:tcPr>
            <w:tcW w:w="2374" w:type="dxa"/>
          </w:tcPr>
          <w:p w14:paraId="21325EDB" w14:textId="2511F237" w:rsidR="004F35D2" w:rsidRPr="001C6262" w:rsidRDefault="004F35D2" w:rsidP="001C6262">
            <w:pPr>
              <w:pStyle w:val="TabelaMiolo"/>
              <w:rPr>
                <w:sz w:val="21"/>
                <w:szCs w:val="21"/>
              </w:rPr>
            </w:pPr>
            <w:r w:rsidRPr="001C6262">
              <w:rPr>
                <w:sz w:val="21"/>
                <w:szCs w:val="21"/>
              </w:rPr>
              <w:t xml:space="preserve">Jeune homme mineur, migrant, manœuvre, vivant </w:t>
            </w:r>
            <w:r w:rsidR="00413CA0">
              <w:rPr>
                <w:sz w:val="21"/>
                <w:szCs w:val="21"/>
              </w:rPr>
              <w:br/>
            </w:r>
            <w:r w:rsidRPr="001C6262">
              <w:rPr>
                <w:sz w:val="21"/>
                <w:szCs w:val="21"/>
              </w:rPr>
              <w:t xml:space="preserve">en ville dans </w:t>
            </w:r>
            <w:r w:rsidR="001C6262">
              <w:rPr>
                <w:sz w:val="21"/>
                <w:szCs w:val="21"/>
              </w:rPr>
              <w:br/>
            </w:r>
            <w:r w:rsidRPr="001C6262">
              <w:rPr>
                <w:sz w:val="21"/>
                <w:szCs w:val="21"/>
              </w:rPr>
              <w:t xml:space="preserve">un hôtel d’hommes réputé pour </w:t>
            </w:r>
            <w:r w:rsidR="001C6262">
              <w:rPr>
                <w:sz w:val="21"/>
                <w:szCs w:val="21"/>
              </w:rPr>
              <w:br/>
            </w:r>
            <w:r w:rsidRPr="001C6262">
              <w:rPr>
                <w:sz w:val="21"/>
                <w:szCs w:val="21"/>
              </w:rPr>
              <w:t>sa violence</w:t>
            </w:r>
          </w:p>
        </w:tc>
        <w:tc>
          <w:tcPr>
            <w:tcW w:w="2375" w:type="dxa"/>
          </w:tcPr>
          <w:p w14:paraId="246DC317" w14:textId="68566F59" w:rsidR="004F35D2" w:rsidRPr="001C6262" w:rsidRDefault="004F35D2" w:rsidP="001C6262">
            <w:pPr>
              <w:pStyle w:val="TabelaMiolo"/>
              <w:rPr>
                <w:sz w:val="21"/>
                <w:szCs w:val="21"/>
              </w:rPr>
            </w:pPr>
            <w:r w:rsidRPr="001C6262">
              <w:rPr>
                <w:sz w:val="21"/>
                <w:szCs w:val="21"/>
              </w:rPr>
              <w:t xml:space="preserve">Garçon rural pauvre </w:t>
            </w:r>
            <w:r w:rsidR="001C6262">
              <w:rPr>
                <w:sz w:val="21"/>
                <w:szCs w:val="21"/>
              </w:rPr>
              <w:br/>
            </w:r>
            <w:r w:rsidRPr="001C6262">
              <w:rPr>
                <w:sz w:val="21"/>
                <w:szCs w:val="21"/>
              </w:rPr>
              <w:t xml:space="preserve">de 9 ans dont le seul repas quotidien se résume souvent à </w:t>
            </w:r>
            <w:r w:rsidR="001C6262">
              <w:rPr>
                <w:sz w:val="21"/>
                <w:szCs w:val="21"/>
              </w:rPr>
              <w:br/>
            </w:r>
            <w:r w:rsidRPr="001C6262">
              <w:rPr>
                <w:sz w:val="21"/>
                <w:szCs w:val="21"/>
              </w:rPr>
              <w:t>son repas scolaire</w:t>
            </w:r>
          </w:p>
        </w:tc>
      </w:tr>
      <w:tr w:rsidR="004F35D2" w:rsidRPr="00153B3C" w14:paraId="20786799" w14:textId="77777777" w:rsidTr="000E7DF3">
        <w:tc>
          <w:tcPr>
            <w:tcW w:w="2374" w:type="dxa"/>
          </w:tcPr>
          <w:p w14:paraId="763742D7" w14:textId="38895950" w:rsidR="004F35D2" w:rsidRPr="001C6262" w:rsidRDefault="004F35D2" w:rsidP="001C6262">
            <w:pPr>
              <w:pStyle w:val="TabelaMiolo"/>
              <w:rPr>
                <w:sz w:val="21"/>
                <w:szCs w:val="21"/>
              </w:rPr>
            </w:pPr>
            <w:r w:rsidRPr="001C6262">
              <w:rPr>
                <w:sz w:val="21"/>
                <w:szCs w:val="21"/>
              </w:rPr>
              <w:t xml:space="preserve">Père de famille malade de tuberculose vivant en pleine campagne sans routes aux alentours, à 40km </w:t>
            </w:r>
            <w:r w:rsidR="00413CA0">
              <w:rPr>
                <w:sz w:val="21"/>
                <w:szCs w:val="21"/>
              </w:rPr>
              <w:br/>
            </w:r>
            <w:r w:rsidRPr="001C6262">
              <w:rPr>
                <w:sz w:val="21"/>
                <w:szCs w:val="21"/>
              </w:rPr>
              <w:t xml:space="preserve">de la clinique la </w:t>
            </w:r>
            <w:r w:rsidR="00413CA0">
              <w:rPr>
                <w:sz w:val="21"/>
                <w:szCs w:val="21"/>
              </w:rPr>
              <w:br/>
            </w:r>
            <w:r w:rsidRPr="001C6262">
              <w:rPr>
                <w:sz w:val="21"/>
                <w:szCs w:val="21"/>
              </w:rPr>
              <w:t>plus proche</w:t>
            </w:r>
          </w:p>
        </w:tc>
        <w:tc>
          <w:tcPr>
            <w:tcW w:w="2375" w:type="dxa"/>
          </w:tcPr>
          <w:p w14:paraId="410C2BDD" w14:textId="56FA9215" w:rsidR="004F35D2" w:rsidRPr="001C6262" w:rsidRDefault="004F35D2" w:rsidP="001C6262">
            <w:pPr>
              <w:pStyle w:val="TabelaMiolo"/>
              <w:rPr>
                <w:sz w:val="21"/>
                <w:szCs w:val="21"/>
              </w:rPr>
            </w:pPr>
            <w:r w:rsidRPr="001C6262">
              <w:rPr>
                <w:sz w:val="21"/>
                <w:szCs w:val="21"/>
              </w:rPr>
              <w:t xml:space="preserve">Étudiant d’université âgé de 20 ans issu d’une famille très pauvre d’exploitants travaillant dans l’agriculture </w:t>
            </w:r>
            <w:r w:rsidR="001C6262">
              <w:rPr>
                <w:sz w:val="21"/>
                <w:szCs w:val="21"/>
              </w:rPr>
              <w:br/>
            </w:r>
            <w:r w:rsidRPr="001C6262">
              <w:rPr>
                <w:sz w:val="21"/>
                <w:szCs w:val="21"/>
              </w:rPr>
              <w:t>de subsistance</w:t>
            </w:r>
          </w:p>
        </w:tc>
        <w:tc>
          <w:tcPr>
            <w:tcW w:w="2374" w:type="dxa"/>
          </w:tcPr>
          <w:p w14:paraId="0AFB9D92" w14:textId="77777777" w:rsidR="004F35D2" w:rsidRPr="001C6262" w:rsidRDefault="004F35D2" w:rsidP="001C6262">
            <w:pPr>
              <w:pStyle w:val="TabelaMiolo"/>
              <w:rPr>
                <w:sz w:val="21"/>
                <w:szCs w:val="21"/>
              </w:rPr>
            </w:pPr>
            <w:r w:rsidRPr="001C6262">
              <w:rPr>
                <w:sz w:val="21"/>
                <w:szCs w:val="21"/>
              </w:rPr>
              <w:t>Médecin qualifiée basée dans un hôpital de campagne ayant perdu l’usage de ses deux bras dans un accident de voiture</w:t>
            </w:r>
          </w:p>
        </w:tc>
        <w:tc>
          <w:tcPr>
            <w:tcW w:w="2375" w:type="dxa"/>
          </w:tcPr>
          <w:p w14:paraId="71D8AD2C" w14:textId="4E988B0A" w:rsidR="004F35D2" w:rsidRPr="001C6262" w:rsidRDefault="004F35D2" w:rsidP="001C6262">
            <w:pPr>
              <w:pStyle w:val="TabelaMiolo"/>
              <w:rPr>
                <w:sz w:val="21"/>
                <w:szCs w:val="21"/>
              </w:rPr>
            </w:pPr>
            <w:r w:rsidRPr="001C6262">
              <w:rPr>
                <w:sz w:val="21"/>
                <w:szCs w:val="21"/>
              </w:rPr>
              <w:t xml:space="preserve">Personne âgée et alitée, analphabète, pauvre vivant dans </w:t>
            </w:r>
            <w:r w:rsidR="001C6262">
              <w:rPr>
                <w:sz w:val="21"/>
                <w:szCs w:val="21"/>
              </w:rPr>
              <w:br/>
            </w:r>
            <w:r w:rsidRPr="001C6262">
              <w:rPr>
                <w:sz w:val="21"/>
                <w:szCs w:val="21"/>
              </w:rPr>
              <w:t>une grande ville</w:t>
            </w:r>
          </w:p>
        </w:tc>
      </w:tr>
      <w:tr w:rsidR="004F35D2" w:rsidRPr="00153B3C" w14:paraId="521E41A8" w14:textId="77777777" w:rsidTr="000E7DF3">
        <w:tc>
          <w:tcPr>
            <w:tcW w:w="2374" w:type="dxa"/>
          </w:tcPr>
          <w:p w14:paraId="462B20BD" w14:textId="05ED56AB" w:rsidR="004F35D2" w:rsidRPr="001C6262" w:rsidRDefault="004F35D2" w:rsidP="001C6262">
            <w:pPr>
              <w:pStyle w:val="TabelaMiolo"/>
              <w:rPr>
                <w:sz w:val="21"/>
                <w:szCs w:val="21"/>
              </w:rPr>
            </w:pPr>
            <w:r w:rsidRPr="001C6262">
              <w:rPr>
                <w:sz w:val="21"/>
                <w:szCs w:val="21"/>
              </w:rPr>
              <w:t xml:space="preserve">Homme de 25 ans, travailleur sexuel, </w:t>
            </w:r>
            <w:r w:rsidR="001C6262">
              <w:rPr>
                <w:sz w:val="21"/>
                <w:szCs w:val="21"/>
              </w:rPr>
              <w:br/>
            </w:r>
            <w:r w:rsidRPr="001C6262">
              <w:rPr>
                <w:sz w:val="21"/>
                <w:szCs w:val="21"/>
              </w:rPr>
              <w:t xml:space="preserve">vivant dans la rue </w:t>
            </w:r>
            <w:r w:rsidR="001C6262">
              <w:rPr>
                <w:sz w:val="21"/>
                <w:szCs w:val="21"/>
              </w:rPr>
              <w:br/>
            </w:r>
            <w:r w:rsidRPr="001C6262">
              <w:rPr>
                <w:sz w:val="21"/>
                <w:szCs w:val="21"/>
              </w:rPr>
              <w:t>depuis 12 ans</w:t>
            </w:r>
          </w:p>
        </w:tc>
        <w:tc>
          <w:tcPr>
            <w:tcW w:w="2375" w:type="dxa"/>
          </w:tcPr>
          <w:p w14:paraId="7F93C96C" w14:textId="1341426F" w:rsidR="004F35D2" w:rsidRPr="001C6262" w:rsidRDefault="004F35D2" w:rsidP="001C6262">
            <w:pPr>
              <w:pStyle w:val="TabelaMiolo"/>
              <w:rPr>
                <w:sz w:val="21"/>
                <w:szCs w:val="21"/>
              </w:rPr>
            </w:pPr>
            <w:r w:rsidRPr="001C6262">
              <w:rPr>
                <w:sz w:val="21"/>
                <w:szCs w:val="21"/>
              </w:rPr>
              <w:t xml:space="preserve">Femme de 18 ans travaillant dans un atelier clandestin </w:t>
            </w:r>
            <w:r w:rsidR="004C1510">
              <w:rPr>
                <w:sz w:val="21"/>
                <w:szCs w:val="21"/>
              </w:rPr>
              <w:br/>
            </w:r>
            <w:r w:rsidRPr="001C6262">
              <w:rPr>
                <w:sz w:val="21"/>
                <w:szCs w:val="21"/>
              </w:rPr>
              <w:t xml:space="preserve">et rémunérée </w:t>
            </w:r>
            <w:r w:rsidR="004C1510">
              <w:rPr>
                <w:sz w:val="21"/>
                <w:szCs w:val="21"/>
              </w:rPr>
              <w:br/>
            </w:r>
            <w:r w:rsidRPr="001C6262">
              <w:rPr>
                <w:sz w:val="21"/>
                <w:szCs w:val="21"/>
              </w:rPr>
              <w:t xml:space="preserve">en dessous du </w:t>
            </w:r>
            <w:r w:rsidR="004C1510">
              <w:rPr>
                <w:sz w:val="21"/>
                <w:szCs w:val="21"/>
              </w:rPr>
              <w:br/>
            </w:r>
            <w:r w:rsidRPr="001C6262">
              <w:rPr>
                <w:sz w:val="21"/>
                <w:szCs w:val="21"/>
              </w:rPr>
              <w:t>salaire minimum</w:t>
            </w:r>
          </w:p>
        </w:tc>
        <w:tc>
          <w:tcPr>
            <w:tcW w:w="2374" w:type="dxa"/>
          </w:tcPr>
          <w:p w14:paraId="63A34179" w14:textId="499E471C" w:rsidR="004F35D2" w:rsidRPr="001C6262" w:rsidRDefault="004F35D2" w:rsidP="001C6262">
            <w:pPr>
              <w:pStyle w:val="TabelaMiolo"/>
              <w:rPr>
                <w:sz w:val="21"/>
                <w:szCs w:val="21"/>
              </w:rPr>
            </w:pPr>
            <w:r w:rsidRPr="001C6262">
              <w:rPr>
                <w:sz w:val="21"/>
                <w:szCs w:val="21"/>
              </w:rPr>
              <w:t xml:space="preserve">Travailleur domestique cumulant 3 emplois pour subvenir aux besoins d’une famille de </w:t>
            </w:r>
            <w:r w:rsidR="004C1510">
              <w:rPr>
                <w:sz w:val="21"/>
                <w:szCs w:val="21"/>
              </w:rPr>
              <w:br/>
            </w:r>
            <w:r w:rsidRPr="001C6262">
              <w:rPr>
                <w:sz w:val="21"/>
                <w:szCs w:val="21"/>
              </w:rPr>
              <w:t>6 enfants</w:t>
            </w:r>
          </w:p>
        </w:tc>
        <w:tc>
          <w:tcPr>
            <w:tcW w:w="2375" w:type="dxa"/>
          </w:tcPr>
          <w:p w14:paraId="0913A7EF" w14:textId="77777777" w:rsidR="004F35D2" w:rsidRPr="001C6262" w:rsidRDefault="004F35D2" w:rsidP="001C6262">
            <w:pPr>
              <w:pStyle w:val="TabelaMiolo"/>
              <w:rPr>
                <w:sz w:val="21"/>
                <w:szCs w:val="21"/>
              </w:rPr>
            </w:pPr>
            <w:r w:rsidRPr="001C6262">
              <w:rPr>
                <w:sz w:val="21"/>
                <w:szCs w:val="21"/>
              </w:rPr>
              <w:t>Migrant étranger analphabète, peu qualifié avec une éducation de 7 ans</w:t>
            </w:r>
          </w:p>
        </w:tc>
      </w:tr>
      <w:tr w:rsidR="004F35D2" w:rsidRPr="001C6262" w14:paraId="67CE0705" w14:textId="77777777" w:rsidTr="000E7DF3">
        <w:tc>
          <w:tcPr>
            <w:tcW w:w="2374" w:type="dxa"/>
          </w:tcPr>
          <w:p w14:paraId="6DC9AEF5" w14:textId="3027840D" w:rsidR="004F35D2" w:rsidRPr="001C6262" w:rsidRDefault="004F35D2" w:rsidP="001C6262">
            <w:pPr>
              <w:pStyle w:val="TabelaMiolo"/>
              <w:rPr>
                <w:sz w:val="21"/>
                <w:szCs w:val="21"/>
              </w:rPr>
            </w:pPr>
            <w:r w:rsidRPr="001C6262">
              <w:rPr>
                <w:sz w:val="21"/>
                <w:szCs w:val="21"/>
              </w:rPr>
              <w:t xml:space="preserve">Mendiant aveugle âgé </w:t>
            </w:r>
            <w:r w:rsidR="001C6262">
              <w:rPr>
                <w:sz w:val="21"/>
                <w:szCs w:val="21"/>
              </w:rPr>
              <w:br/>
            </w:r>
            <w:r w:rsidRPr="001C6262">
              <w:rPr>
                <w:sz w:val="21"/>
                <w:szCs w:val="21"/>
              </w:rPr>
              <w:t xml:space="preserve">de 22 ans espérant apprendre le braille </w:t>
            </w:r>
            <w:r w:rsidR="001C6262">
              <w:rPr>
                <w:sz w:val="21"/>
                <w:szCs w:val="21"/>
              </w:rPr>
              <w:br/>
            </w:r>
            <w:r w:rsidRPr="001C6262">
              <w:rPr>
                <w:sz w:val="21"/>
                <w:szCs w:val="21"/>
              </w:rPr>
              <w:t>et obtenir un emploi</w:t>
            </w:r>
          </w:p>
        </w:tc>
        <w:tc>
          <w:tcPr>
            <w:tcW w:w="2375" w:type="dxa"/>
          </w:tcPr>
          <w:p w14:paraId="6D49E08A" w14:textId="1C289206" w:rsidR="004F35D2" w:rsidRPr="001C6262" w:rsidRDefault="004F35D2" w:rsidP="001C6262">
            <w:pPr>
              <w:pStyle w:val="TabelaMiolo"/>
              <w:rPr>
                <w:spacing w:val="-2"/>
                <w:sz w:val="21"/>
                <w:szCs w:val="21"/>
              </w:rPr>
            </w:pPr>
            <w:r w:rsidRPr="001C6262">
              <w:rPr>
                <w:spacing w:val="-2"/>
                <w:sz w:val="21"/>
                <w:szCs w:val="21"/>
              </w:rPr>
              <w:t xml:space="preserve">Homme de 45 </w:t>
            </w:r>
            <w:r w:rsidR="001C6262">
              <w:rPr>
                <w:spacing w:val="-2"/>
                <w:sz w:val="21"/>
                <w:szCs w:val="21"/>
              </w:rPr>
              <w:br/>
            </w:r>
            <w:r w:rsidRPr="001C6262">
              <w:rPr>
                <w:spacing w:val="-2"/>
                <w:sz w:val="21"/>
                <w:szCs w:val="21"/>
              </w:rPr>
              <w:t>ans souffrant d’asbestose (maladie chronique et invalidante) ayant quitté il y a 5 ans la mine où il a travaillé toute sa vie</w:t>
            </w:r>
          </w:p>
        </w:tc>
        <w:tc>
          <w:tcPr>
            <w:tcW w:w="2374" w:type="dxa"/>
          </w:tcPr>
          <w:p w14:paraId="463811EE" w14:textId="4D1AE74F" w:rsidR="004F35D2" w:rsidRPr="001C6262" w:rsidRDefault="004F35D2" w:rsidP="001C6262">
            <w:pPr>
              <w:pStyle w:val="TabelaMiolo"/>
              <w:rPr>
                <w:sz w:val="21"/>
                <w:szCs w:val="21"/>
              </w:rPr>
            </w:pPr>
            <w:r w:rsidRPr="001C6262">
              <w:rPr>
                <w:sz w:val="21"/>
                <w:szCs w:val="21"/>
              </w:rPr>
              <w:t xml:space="preserve">Fonctionnaire de protection sociale travaillant dans une communauté affectée par la tuberculose ultrarésistante </w:t>
            </w:r>
            <w:r w:rsidR="001C6262">
              <w:rPr>
                <w:sz w:val="21"/>
                <w:szCs w:val="21"/>
              </w:rPr>
              <w:br/>
            </w:r>
            <w:r w:rsidRPr="001C6262">
              <w:rPr>
                <w:sz w:val="21"/>
                <w:szCs w:val="21"/>
              </w:rPr>
              <w:t>(TB-UR)</w:t>
            </w:r>
          </w:p>
        </w:tc>
        <w:tc>
          <w:tcPr>
            <w:tcW w:w="2375" w:type="dxa"/>
          </w:tcPr>
          <w:p w14:paraId="7014C4C7" w14:textId="77777777" w:rsidR="004F35D2" w:rsidRPr="001C6262" w:rsidRDefault="004F35D2" w:rsidP="001C6262">
            <w:pPr>
              <w:pStyle w:val="TabelaMiolo"/>
              <w:rPr>
                <w:sz w:val="21"/>
                <w:szCs w:val="21"/>
              </w:rPr>
            </w:pPr>
            <w:r w:rsidRPr="001C6262">
              <w:rPr>
                <w:sz w:val="21"/>
                <w:szCs w:val="21"/>
              </w:rPr>
              <w:t>Éducateur volontaire non rémunéré tenant une crèche de 15 nourrissons dans sa cabane à 1 pièce</w:t>
            </w:r>
          </w:p>
        </w:tc>
      </w:tr>
    </w:tbl>
    <w:p w14:paraId="1CE7F02F" w14:textId="13FFF503" w:rsidR="00D54575" w:rsidRPr="00D54575" w:rsidRDefault="001F0CD9" w:rsidP="000E7DF3">
      <w:pPr>
        <w:ind w:right="-673"/>
        <w:rPr>
          <w:rFonts w:ascii="Avenir LT Std 35 Light" w:hAnsi="Avenir LT Std 35 Light" w:cs="Arial"/>
          <w:sz w:val="22"/>
          <w:szCs w:val="22"/>
          <w:lang w:val="fr-FR"/>
        </w:rPr>
      </w:pPr>
      <w:r w:rsidRPr="00D54575">
        <w:rPr>
          <w:rFonts w:ascii="Avenir LT Std 35 Light" w:hAnsi="Avenir LT Std 35 Light" w:cs="Arial"/>
          <w:sz w:val="22"/>
          <w:szCs w:val="22"/>
          <w:lang w:val="fr-FR"/>
        </w:rPr>
        <w:t>*</w:t>
      </w:r>
      <w:r w:rsidR="00D54575" w:rsidRPr="00D54575">
        <w:rPr>
          <w:rFonts w:ascii="Avenir LT Std 35 Light" w:hAnsi="Avenir LT Std 35 Light" w:cs="Arial"/>
          <w:sz w:val="22"/>
          <w:szCs w:val="22"/>
          <w:lang w:val="fr-FR"/>
        </w:rPr>
        <w:t xml:space="preserve">Vous êtes libres de </w:t>
      </w:r>
      <w:r w:rsidR="00D54575">
        <w:rPr>
          <w:rFonts w:ascii="Avenir LT Std 35 Light" w:hAnsi="Avenir LT Std 35 Light" w:cs="Arial"/>
          <w:sz w:val="22"/>
          <w:szCs w:val="22"/>
          <w:lang w:val="fr-FR"/>
        </w:rPr>
        <w:t>piocher une autre carte</w:t>
      </w:r>
      <w:r w:rsidR="00D54575" w:rsidRPr="00D54575">
        <w:rPr>
          <w:rFonts w:ascii="Avenir LT Std 35 Light" w:hAnsi="Avenir LT Std 35 Light" w:cs="Arial"/>
          <w:sz w:val="22"/>
          <w:szCs w:val="22"/>
          <w:lang w:val="fr-FR"/>
        </w:rPr>
        <w:t xml:space="preserve"> si </w:t>
      </w:r>
      <w:r w:rsidR="00D54575">
        <w:rPr>
          <w:rFonts w:ascii="Avenir LT Std 35 Light" w:hAnsi="Avenir LT Std 35 Light" w:cs="Arial"/>
          <w:sz w:val="22"/>
          <w:szCs w:val="22"/>
          <w:lang w:val="fr-FR"/>
        </w:rPr>
        <w:t>le sujet</w:t>
      </w:r>
      <w:r w:rsidR="00D54575" w:rsidRPr="00D54575">
        <w:rPr>
          <w:rFonts w:ascii="Avenir LT Std 35 Light" w:hAnsi="Avenir LT Std 35 Light" w:cs="Arial"/>
          <w:sz w:val="22"/>
          <w:szCs w:val="22"/>
          <w:lang w:val="fr-FR"/>
        </w:rPr>
        <w:t xml:space="preserve"> vous semble </w:t>
      </w:r>
      <w:r w:rsidR="00D54575">
        <w:rPr>
          <w:rFonts w:ascii="Avenir LT Std 35 Light" w:hAnsi="Avenir LT Std 35 Light" w:cs="Arial"/>
          <w:sz w:val="22"/>
          <w:szCs w:val="22"/>
          <w:lang w:val="fr-FR"/>
        </w:rPr>
        <w:t>délicat</w:t>
      </w:r>
      <w:r w:rsidR="00D54575" w:rsidRPr="00D54575">
        <w:rPr>
          <w:rFonts w:ascii="Avenir LT Std 35 Light" w:hAnsi="Avenir LT Std 35 Light" w:cs="Arial"/>
          <w:sz w:val="22"/>
          <w:szCs w:val="22"/>
          <w:lang w:val="fr-FR"/>
        </w:rPr>
        <w:t>.</w:t>
      </w:r>
    </w:p>
    <w:p w14:paraId="4A6FBCE2" w14:textId="77777777" w:rsidR="009F17BE" w:rsidRPr="001C6262" w:rsidRDefault="009F17BE">
      <w:pPr>
        <w:rPr>
          <w:rFonts w:ascii="Avenir LT Std 35 Light" w:hAnsi="Avenir LT Std 35 Light" w:cs="Arial"/>
          <w:sz w:val="22"/>
          <w:szCs w:val="22"/>
          <w:lang w:val="pt-BR"/>
        </w:rPr>
      </w:pPr>
      <w:r w:rsidRPr="001C6262">
        <w:rPr>
          <w:rFonts w:ascii="Avenir LT Std 35 Light" w:hAnsi="Avenir LT Std 35 Light" w:cs="Arial"/>
          <w:sz w:val="22"/>
          <w:szCs w:val="22"/>
          <w:lang w:val="pt-BR"/>
        </w:rPr>
        <w:br w:type="page"/>
      </w:r>
    </w:p>
    <w:p w14:paraId="4FA81394" w14:textId="28CFEF9D" w:rsidR="0021135C" w:rsidRPr="009B4E1E" w:rsidRDefault="00FC045D" w:rsidP="000E7DF3">
      <w:pPr>
        <w:ind w:right="-673"/>
        <w:outlineLvl w:val="0"/>
        <w:rPr>
          <w:rFonts w:ascii="Avenir LT Std 35 Light" w:hAnsi="Avenir LT Std 35 Light" w:cs="Arial"/>
          <w:b/>
          <w:sz w:val="22"/>
          <w:szCs w:val="22"/>
          <w:lang w:val="fr-FR"/>
        </w:rPr>
      </w:pPr>
      <w:r w:rsidRPr="009B4E1E">
        <w:rPr>
          <w:rFonts w:ascii="Avenir LT Std 35 Light" w:hAnsi="Avenir LT Std 35 Light" w:cs="Arial"/>
          <w:b/>
          <w:sz w:val="22"/>
          <w:szCs w:val="22"/>
          <w:lang w:val="fr-FR"/>
        </w:rPr>
        <w:lastRenderedPageBreak/>
        <w:t>Règles</w:t>
      </w:r>
      <w:r w:rsidR="0059636B">
        <w:rPr>
          <w:rFonts w:ascii="Avenir LT Std 35 Light" w:hAnsi="Avenir LT Std 35 Light" w:cs="Arial"/>
          <w:b/>
          <w:sz w:val="22"/>
          <w:szCs w:val="22"/>
          <w:lang w:val="fr-FR"/>
        </w:rPr>
        <w:t xml:space="preserve"> du jeu</w:t>
      </w:r>
      <w:r w:rsidRPr="009B4E1E">
        <w:rPr>
          <w:rFonts w:ascii="Avenir LT Std 35 Light" w:hAnsi="Avenir LT Std 35 Light" w:cs="Arial"/>
          <w:b/>
          <w:sz w:val="22"/>
          <w:szCs w:val="22"/>
          <w:lang w:val="fr-FR"/>
        </w:rPr>
        <w:t xml:space="preserve"> :</w:t>
      </w:r>
    </w:p>
    <w:p w14:paraId="7E03FBCA" w14:textId="67B41543" w:rsidR="0021135C" w:rsidRPr="00413CA0" w:rsidRDefault="0059636B" w:rsidP="00413CA0">
      <w:pPr>
        <w:pStyle w:val="Bullet"/>
      </w:pPr>
      <w:r w:rsidRPr="00413CA0">
        <w:t>Écoutez les arguments de chacun</w:t>
      </w:r>
    </w:p>
    <w:p w14:paraId="79DF6B37" w14:textId="14723C36" w:rsidR="0021135C" w:rsidRPr="009B4E1E" w:rsidRDefault="0059636B" w:rsidP="00413CA0">
      <w:pPr>
        <w:pStyle w:val="Bullet"/>
      </w:pPr>
      <w:r>
        <w:t>Seuls 3 personnages peuvent bénéficier de la protection sociale</w:t>
      </w:r>
    </w:p>
    <w:p w14:paraId="0B21207C" w14:textId="22FB8B48" w:rsidR="0021135C" w:rsidRPr="009B4E1E" w:rsidRDefault="0059636B" w:rsidP="00413CA0">
      <w:pPr>
        <w:pStyle w:val="Bullet"/>
      </w:pPr>
      <w:r>
        <w:t>Déterminez qui et pourquoi</w:t>
      </w:r>
    </w:p>
    <w:p w14:paraId="2E159E07" w14:textId="77777777" w:rsidR="00413CA0" w:rsidRDefault="00413CA0" w:rsidP="000E7DF3">
      <w:pPr>
        <w:ind w:right="-673"/>
        <w:rPr>
          <w:rFonts w:ascii="Avenir LT Std 35 Light" w:hAnsi="Avenir LT Std 35 Light" w:cs="Arial"/>
          <w:b/>
          <w:sz w:val="22"/>
          <w:szCs w:val="22"/>
          <w:lang w:val="fr-FR"/>
        </w:rPr>
      </w:pPr>
    </w:p>
    <w:p w14:paraId="10E7E022" w14:textId="01E0F4A2" w:rsidR="0021135C" w:rsidRPr="009B4E1E" w:rsidRDefault="00FC045D" w:rsidP="000E7DF3">
      <w:pPr>
        <w:ind w:right="-673"/>
        <w:rPr>
          <w:rFonts w:ascii="Avenir LT Std 35 Light" w:hAnsi="Avenir LT Std 35 Light" w:cs="Arial"/>
          <w:sz w:val="22"/>
          <w:szCs w:val="22"/>
          <w:lang w:val="fr-FR"/>
        </w:rPr>
      </w:pPr>
      <w:r w:rsidRPr="009B4E1E">
        <w:rPr>
          <w:rFonts w:ascii="Avenir LT Std 35 Light" w:hAnsi="Avenir LT Std 35 Light" w:cs="Arial"/>
          <w:b/>
          <w:sz w:val="22"/>
          <w:szCs w:val="22"/>
          <w:lang w:val="fr-FR"/>
        </w:rPr>
        <w:t>Bilan (de quoi parle-t-on ?) :</w:t>
      </w:r>
      <w:r w:rsidR="0021135C" w:rsidRPr="009B4E1E">
        <w:rPr>
          <w:rFonts w:ascii="Avenir LT Std 35 Light" w:hAnsi="Avenir LT Std 35 Light" w:cs="Arial"/>
          <w:sz w:val="22"/>
          <w:szCs w:val="22"/>
          <w:lang w:val="fr-FR"/>
        </w:rPr>
        <w:t xml:space="preserve"> </w:t>
      </w:r>
      <w:r w:rsidR="00BE7970">
        <w:rPr>
          <w:rFonts w:ascii="Avenir LT Std 35 Light" w:hAnsi="Avenir LT Std 35 Light" w:cs="Arial"/>
          <w:sz w:val="22"/>
          <w:szCs w:val="22"/>
          <w:lang w:val="fr-FR"/>
        </w:rPr>
        <w:t>Analysez en posant des questions</w:t>
      </w:r>
    </w:p>
    <w:p w14:paraId="2A8E3CD6" w14:textId="77777777" w:rsidR="0021135C" w:rsidRPr="009B4E1E" w:rsidRDefault="0021135C" w:rsidP="000E7DF3">
      <w:pPr>
        <w:ind w:right="-673"/>
        <w:rPr>
          <w:rFonts w:ascii="Avenir LT Std 35 Light" w:hAnsi="Avenir LT Std 35 Light" w:cs="Arial"/>
          <w:sz w:val="22"/>
          <w:szCs w:val="22"/>
          <w:lang w:val="fr-FR"/>
        </w:rPr>
      </w:pPr>
    </w:p>
    <w:p w14:paraId="2DC0B855" w14:textId="6BE3750B" w:rsidR="0021135C" w:rsidRPr="009B4E1E" w:rsidRDefault="00BE7970" w:rsidP="00413CA0">
      <w:pPr>
        <w:pStyle w:val="Bullet"/>
      </w:pPr>
      <w:r>
        <w:t>Que s’est-il passé ?</w:t>
      </w:r>
    </w:p>
    <w:p w14:paraId="556C5F82" w14:textId="313D8244" w:rsidR="0021135C" w:rsidRPr="009B4E1E" w:rsidRDefault="00BE7970" w:rsidP="00413CA0">
      <w:pPr>
        <w:pStyle w:val="Bullet"/>
      </w:pPr>
      <w:r>
        <w:t xml:space="preserve">Comment </w:t>
      </w:r>
      <w:r w:rsidR="004264EF">
        <w:t>vous êtes-vous</w:t>
      </w:r>
      <w:r>
        <w:t xml:space="preserve"> sentis et pourquoi ?</w:t>
      </w:r>
    </w:p>
    <w:p w14:paraId="650ACBE2" w14:textId="4503535F" w:rsidR="00BE7970" w:rsidRPr="00413CA0" w:rsidRDefault="00BE7970" w:rsidP="00413CA0">
      <w:pPr>
        <w:pStyle w:val="Bullet"/>
      </w:pPr>
      <w:r w:rsidRPr="00413CA0">
        <w:t xml:space="preserve">Qui a eu droit à la PS et pourquoi ? Comment généraliseriez-vous ce raisonnement à l’échelle d’un pays ? Quelle </w:t>
      </w:r>
      <w:r w:rsidR="00642201" w:rsidRPr="00413CA0">
        <w:t>modalité</w:t>
      </w:r>
      <w:r w:rsidRPr="00413CA0">
        <w:t xml:space="preserve"> de conception envisageriez-vous</w:t>
      </w:r>
      <w:r w:rsidR="00DC7018" w:rsidRPr="00413CA0">
        <w:t xml:space="preserve"> pour identifier des ménages comme</w:t>
      </w:r>
      <w:r w:rsidR="00642201" w:rsidRPr="00413CA0">
        <w:t xml:space="preserve"> ceux-là</w:t>
      </w:r>
      <w:r w:rsidRPr="00413CA0">
        <w:t xml:space="preserve"> ? Comment mettre ce choix en œuvre (par </w:t>
      </w:r>
      <w:proofErr w:type="gramStart"/>
      <w:r w:rsidRPr="00413CA0">
        <w:t>ex.:</w:t>
      </w:r>
      <w:proofErr w:type="gramEnd"/>
      <w:r w:rsidRPr="00413CA0">
        <w:t xml:space="preserve"> inscription) ?</w:t>
      </w:r>
    </w:p>
    <w:p w14:paraId="06445045" w14:textId="77777777" w:rsidR="00413CA0" w:rsidRDefault="00413CA0" w:rsidP="000E7DF3">
      <w:pPr>
        <w:ind w:right="-673"/>
        <w:rPr>
          <w:rFonts w:ascii="Avenir LT Std 35 Light" w:hAnsi="Avenir LT Std 35 Light" w:cs="Arial"/>
          <w:b/>
          <w:sz w:val="22"/>
          <w:szCs w:val="22"/>
          <w:lang w:val="fr-FR"/>
        </w:rPr>
      </w:pPr>
    </w:p>
    <w:p w14:paraId="0B51C946" w14:textId="0E5C4EB6" w:rsidR="00642201" w:rsidRPr="00265CBC" w:rsidRDefault="00FC045D" w:rsidP="00413CA0">
      <w:pPr>
        <w:pStyle w:val="Miolo"/>
      </w:pPr>
      <w:r w:rsidRPr="009B4E1E">
        <w:rPr>
          <w:b/>
        </w:rPr>
        <w:t xml:space="preserve">Bilan de l’apprentissage (« Que retenir ? », « Et maintenant ? ») : </w:t>
      </w:r>
      <w:r w:rsidR="00642201">
        <w:t>Interrogez l’équipe sur les principaux enseignements tirés de cet exercice. Discutez des principaux facteurs qui ont guidé les décisions de chaque groupe et faites remarque</w:t>
      </w:r>
      <w:r w:rsidR="000C408E">
        <w:t>r</w:t>
      </w:r>
      <w:r w:rsidR="00642201">
        <w:t xml:space="preserve"> qu’ils tournent fréquemment autour de la notion d</w:t>
      </w:r>
      <w:proofErr w:type="gramStart"/>
      <w:r w:rsidR="00642201">
        <w:t>’«</w:t>
      </w:r>
      <w:proofErr w:type="gramEnd"/>
      <w:r w:rsidR="00642201">
        <w:t xml:space="preserve"> aptitude au travail ». </w:t>
      </w:r>
      <w:r w:rsidR="00642201" w:rsidRPr="00265CBC">
        <w:t>D’autres « </w:t>
      </w:r>
      <w:r w:rsidR="00265CBC">
        <w:t>préjugé</w:t>
      </w:r>
      <w:r w:rsidR="00642201" w:rsidRPr="00265CBC">
        <w:t>s » sociaux entrent également en jeu (par ex. : travailleurs migrants par opposition aux citoyens).</w:t>
      </w:r>
    </w:p>
    <w:p w14:paraId="4CDF9836" w14:textId="77777777" w:rsidR="00785546" w:rsidRPr="009B4E1E" w:rsidRDefault="00785546" w:rsidP="000E7DF3">
      <w:pPr>
        <w:ind w:right="-673"/>
        <w:rPr>
          <w:rFonts w:ascii="Avenir LT Std 35 Light" w:hAnsi="Avenir LT Std 35 Light" w:cs="Arial"/>
          <w:lang w:val="fr-FR"/>
        </w:rPr>
      </w:pPr>
    </w:p>
    <w:p w14:paraId="1E1704E5" w14:textId="77777777" w:rsidR="00F41B3D" w:rsidRPr="009B4E1E" w:rsidRDefault="00F41B3D" w:rsidP="000E7DF3">
      <w:pPr>
        <w:ind w:right="-673"/>
        <w:rPr>
          <w:rFonts w:ascii="Avenir LT Std 35 Light" w:hAnsi="Avenir LT Std 35 Light" w:cs="Arial"/>
          <w:lang w:val="fr-FR"/>
        </w:rPr>
      </w:pPr>
    </w:p>
    <w:p w14:paraId="6FB26F98" w14:textId="2C1DC30E" w:rsidR="00D45321" w:rsidRPr="00D45321" w:rsidRDefault="00D45321" w:rsidP="000E7DF3">
      <w:pPr>
        <w:ind w:right="-673"/>
        <w:rPr>
          <w:rFonts w:ascii="Avenir LT Std 35 Light" w:hAnsi="Avenir LT Std 35 Light" w:cs="Arial"/>
          <w:b/>
          <w:bCs/>
          <w:sz w:val="22"/>
          <w:szCs w:val="22"/>
          <w:u w:val="single"/>
          <w:lang w:val="fr-FR"/>
        </w:rPr>
      </w:pPr>
      <w:r>
        <w:rPr>
          <w:rFonts w:ascii="Avenir LT Std 35 Light" w:hAnsi="Avenir LT Std 35 Light" w:cs="Arial"/>
          <w:b/>
          <w:bCs/>
          <w:sz w:val="22"/>
          <w:szCs w:val="22"/>
          <w:u w:val="single"/>
          <w:lang w:val="fr-FR"/>
        </w:rPr>
        <w:t xml:space="preserve">Cours sur les choix politiques et budgétaires </w:t>
      </w:r>
      <w:r w:rsidR="00712FA6" w:rsidRPr="00D45321">
        <w:rPr>
          <w:rFonts w:ascii="Avenir LT Std 35 Light" w:hAnsi="Avenir LT Std 35 Light" w:cs="Arial"/>
          <w:b/>
          <w:bCs/>
          <w:sz w:val="22"/>
          <w:szCs w:val="22"/>
          <w:u w:val="single"/>
          <w:lang w:val="fr-FR"/>
        </w:rPr>
        <w:t>(</w:t>
      </w:r>
      <w:r w:rsidR="0021135C" w:rsidRPr="00D45321">
        <w:rPr>
          <w:rFonts w:ascii="Avenir LT Std 35 Light" w:hAnsi="Avenir LT Std 35 Light" w:cs="Arial"/>
          <w:b/>
          <w:bCs/>
          <w:sz w:val="22"/>
          <w:szCs w:val="22"/>
          <w:u w:val="single"/>
          <w:lang w:val="fr-FR"/>
        </w:rPr>
        <w:t>Part</w:t>
      </w:r>
      <w:r w:rsidR="00265CBC" w:rsidRPr="00D45321">
        <w:rPr>
          <w:rFonts w:ascii="Avenir LT Std 35 Light" w:hAnsi="Avenir LT Std 35 Light" w:cs="Arial"/>
          <w:b/>
          <w:bCs/>
          <w:sz w:val="22"/>
          <w:szCs w:val="22"/>
          <w:u w:val="single"/>
          <w:lang w:val="fr-FR"/>
        </w:rPr>
        <w:t>ie</w:t>
      </w:r>
      <w:r w:rsidR="0021135C" w:rsidRPr="00D45321">
        <w:rPr>
          <w:rFonts w:ascii="Avenir LT Std 35 Light" w:hAnsi="Avenir LT Std 35 Light" w:cs="Arial"/>
          <w:b/>
          <w:bCs/>
          <w:sz w:val="22"/>
          <w:szCs w:val="22"/>
          <w:u w:val="single"/>
          <w:lang w:val="fr-FR"/>
        </w:rPr>
        <w:t xml:space="preserve"> </w:t>
      </w:r>
      <w:r w:rsidR="00712FA6" w:rsidRPr="00D45321">
        <w:rPr>
          <w:rFonts w:ascii="Avenir LT Std 35 Light" w:hAnsi="Avenir LT Std 35 Light" w:cs="Arial"/>
          <w:b/>
          <w:bCs/>
          <w:sz w:val="22"/>
          <w:szCs w:val="22"/>
          <w:u w:val="single"/>
          <w:lang w:val="fr-FR"/>
        </w:rPr>
        <w:t xml:space="preserve">2) </w:t>
      </w:r>
    </w:p>
    <w:p w14:paraId="24914007" w14:textId="3ECBAB39" w:rsidR="0021135C" w:rsidRPr="00D45321" w:rsidRDefault="00D45321" w:rsidP="000E7DF3">
      <w:pPr>
        <w:ind w:right="-673"/>
        <w:rPr>
          <w:rFonts w:ascii="Avenir LT Std 35 Light" w:hAnsi="Avenir LT Std 35 Light" w:cs="Arial"/>
          <w:b/>
          <w:bCs/>
          <w:sz w:val="22"/>
          <w:szCs w:val="22"/>
          <w:u w:val="single"/>
          <w:lang w:val="fr-FR"/>
        </w:rPr>
      </w:pPr>
      <w:r w:rsidRPr="00D45321">
        <w:rPr>
          <w:rFonts w:ascii="Avenir LT Std 35 Light" w:hAnsi="Avenir LT Std 35 Light" w:cs="Arial"/>
          <w:b/>
          <w:bCs/>
          <w:sz w:val="22"/>
          <w:szCs w:val="22"/>
          <w:u w:val="single"/>
          <w:lang w:val="fr-FR"/>
        </w:rPr>
        <w:t xml:space="preserve">Choix de conception &amp; de mise en </w:t>
      </w:r>
      <w:r>
        <w:rPr>
          <w:rFonts w:ascii="Avenir LT Std 35 Light" w:hAnsi="Avenir LT Std 35 Light" w:cs="Arial"/>
          <w:b/>
          <w:bCs/>
          <w:sz w:val="22"/>
          <w:szCs w:val="22"/>
          <w:u w:val="single"/>
          <w:lang w:val="fr-FR"/>
        </w:rPr>
        <w:t>œuvre avec activités intégrées sur le ciblage communautaire, l’évaluation indirecte des ressources et le ciblage catégoriel</w:t>
      </w:r>
      <w:r w:rsidRPr="00D45321">
        <w:rPr>
          <w:rFonts w:ascii="Avenir LT Std 35 Light" w:hAnsi="Avenir LT Std 35 Light" w:cs="Arial"/>
          <w:b/>
          <w:bCs/>
          <w:sz w:val="22"/>
          <w:szCs w:val="22"/>
          <w:u w:val="single"/>
          <w:lang w:val="fr-FR"/>
        </w:rPr>
        <w:t xml:space="preserve"> </w:t>
      </w:r>
    </w:p>
    <w:p w14:paraId="73521286" w14:textId="77777777" w:rsidR="0021135C" w:rsidRPr="00D45321" w:rsidRDefault="0021135C" w:rsidP="000E7DF3">
      <w:pPr>
        <w:ind w:right="-673"/>
        <w:rPr>
          <w:rFonts w:ascii="Avenir LT Std 35 Light" w:hAnsi="Avenir LT Std 35 Light" w:cs="Arial"/>
          <w:sz w:val="22"/>
          <w:szCs w:val="22"/>
          <w:lang w:val="fr-FR"/>
        </w:rPr>
      </w:pPr>
    </w:p>
    <w:p w14:paraId="177C386F" w14:textId="46273713" w:rsidR="00265CBC" w:rsidRPr="00FC5D65" w:rsidRDefault="00FC045D" w:rsidP="00413CA0">
      <w:pPr>
        <w:pStyle w:val="Miolo"/>
      </w:pPr>
      <w:r w:rsidRPr="009B4E1E">
        <w:rPr>
          <w:b/>
        </w:rPr>
        <w:t>Objectif :</w:t>
      </w:r>
      <w:r w:rsidR="0021135C" w:rsidRPr="009B4E1E">
        <w:t xml:space="preserve"> </w:t>
      </w:r>
      <w:r w:rsidR="00141154">
        <w:t>Pousser</w:t>
      </w:r>
      <w:r w:rsidR="00265CBC">
        <w:t xml:space="preserve"> les participants à développer une réflexion critique sur les trois principaux instruments de conception permettant de sélectionner les bénéficiaires de la PS : le ciblage communautaire, l’évaluation indirecte des ressources (ou PMT, </w:t>
      </w:r>
      <w:r w:rsidR="00265CBC" w:rsidRPr="00265CBC">
        <w:rPr>
          <w:i/>
        </w:rPr>
        <w:t xml:space="preserve">Proxy </w:t>
      </w:r>
      <w:proofErr w:type="spellStart"/>
      <w:r w:rsidR="00265CBC" w:rsidRPr="00265CBC">
        <w:rPr>
          <w:i/>
        </w:rPr>
        <w:t>Means</w:t>
      </w:r>
      <w:proofErr w:type="spellEnd"/>
      <w:r w:rsidR="00265CBC" w:rsidRPr="00265CBC">
        <w:rPr>
          <w:i/>
        </w:rPr>
        <w:t xml:space="preserve"> Test</w:t>
      </w:r>
      <w:r w:rsidR="00265CBC">
        <w:t xml:space="preserve">) et le ciblage catégoriel (qui tient compte de l’âge et d’autres catégories, </w:t>
      </w:r>
      <w:r w:rsidR="003D7BCD">
        <w:t>comme l’</w:t>
      </w:r>
      <w:r w:rsidR="00265CBC">
        <w:t>aptitude au travail). Voir également le « bilan d’apprentissage », plus bas.</w:t>
      </w:r>
    </w:p>
    <w:p w14:paraId="12DE8BD1" w14:textId="77777777" w:rsidR="0021135C" w:rsidRPr="009B4E1E" w:rsidRDefault="0021135C" w:rsidP="00413CA0">
      <w:pPr>
        <w:pStyle w:val="Miolo"/>
        <w:rPr>
          <w:b/>
        </w:rPr>
      </w:pPr>
    </w:p>
    <w:p w14:paraId="28489968" w14:textId="3102478E" w:rsidR="00413CA0" w:rsidRDefault="00FC045D" w:rsidP="00413CA0">
      <w:pPr>
        <w:pStyle w:val="Miolo"/>
      </w:pPr>
      <w:r w:rsidRPr="009E4629">
        <w:rPr>
          <w:b/>
        </w:rPr>
        <w:t>Déroulement :</w:t>
      </w:r>
      <w:r w:rsidR="0021135C" w:rsidRPr="009E4629">
        <w:t xml:space="preserve"> </w:t>
      </w:r>
      <w:r w:rsidR="009E4629" w:rsidRPr="009E4629">
        <w:t xml:space="preserve">Donnez les instructions et distribuez des </w:t>
      </w:r>
      <w:r w:rsidR="009E4629">
        <w:t>« antisèches » à trois délégués sélectionnés pendant la pause précédant l’activité (aux plus expérimentés ou avisés), qui seront chargés d’animer trois petits groupes et de prendre</w:t>
      </w:r>
      <w:r w:rsidR="003E2FF3">
        <w:t xml:space="preserve"> des notes sur le tableau blanc (à titre d’exemple, voir le tableau ci-dessous, aussi projeté sur une diapositive). Demandez à ces délégués de simuler </w:t>
      </w:r>
      <w:r w:rsidR="00F95772">
        <w:t xml:space="preserve">au sein du groupe </w:t>
      </w:r>
      <w:r w:rsidR="003E2FF3">
        <w:t xml:space="preserve">une discussion </w:t>
      </w:r>
      <w:r w:rsidR="00F95772">
        <w:t>articulée autour de trois axes : avantages de la méthode, inconvénients et situations dans lesquelles son potentiel est optimal. Leurs suggestions peuvent également reposer sur leurs notes, mais l’idéal est de se ne se forger une idée qu’à partir de la moitié de la discussion.</w:t>
      </w:r>
    </w:p>
    <w:p w14:paraId="3F7FEB14" w14:textId="207B24C5" w:rsidR="00413CA0" w:rsidRDefault="00413CA0">
      <w:pPr>
        <w:rPr>
          <w:rFonts w:ascii="Avenir LT Std 35 Light" w:hAnsi="Avenir LT Std 35 Light" w:cs="Arial"/>
          <w:sz w:val="22"/>
          <w:szCs w:val="22"/>
          <w:lang w:val="fr-FR"/>
        </w:rPr>
      </w:pPr>
    </w:p>
    <w:tbl>
      <w:tblPr>
        <w:tblStyle w:val="TableGrid"/>
        <w:tblW w:w="945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50"/>
        <w:gridCol w:w="3150"/>
        <w:gridCol w:w="3150"/>
      </w:tblGrid>
      <w:tr w:rsidR="004C1510" w14:paraId="3BA6553B" w14:textId="77777777" w:rsidTr="00413CA0">
        <w:trPr>
          <w:trHeight w:val="422"/>
        </w:trPr>
        <w:tc>
          <w:tcPr>
            <w:tcW w:w="3150" w:type="dxa"/>
            <w:shd w:val="clear" w:color="auto" w:fill="4F81BD" w:themeFill="accent1"/>
            <w:vAlign w:val="center"/>
          </w:tcPr>
          <w:p w14:paraId="419B0381" w14:textId="0BC47099" w:rsidR="004C1510" w:rsidRDefault="004C1510" w:rsidP="000E7DF3">
            <w:pPr>
              <w:ind w:right="-673"/>
              <w:rPr>
                <w:rFonts w:ascii="Avenir LT Std 35 Light" w:hAnsi="Avenir LT Std 35 Light" w:cs="Arial"/>
                <w:sz w:val="22"/>
                <w:szCs w:val="22"/>
                <w:lang w:val="fr-FR"/>
              </w:rPr>
            </w:pPr>
            <w:r>
              <w:rPr>
                <w:rFonts w:ascii="Avenir LT Std 35 Light" w:hAnsi="Avenir LT Std 35 Light" w:cs="Arial"/>
                <w:b/>
                <w:bCs/>
                <w:color w:val="FFFFFF" w:themeColor="background1"/>
                <w:sz w:val="22"/>
                <w:szCs w:val="22"/>
                <w:lang w:val="fr-FR"/>
              </w:rPr>
              <w:t>Avantage</w:t>
            </w:r>
          </w:p>
        </w:tc>
        <w:tc>
          <w:tcPr>
            <w:tcW w:w="3150" w:type="dxa"/>
            <w:shd w:val="clear" w:color="auto" w:fill="4F81BD" w:themeFill="accent1"/>
            <w:vAlign w:val="center"/>
          </w:tcPr>
          <w:p w14:paraId="72E249E5" w14:textId="2CD96089" w:rsidR="004C1510" w:rsidRDefault="004C1510" w:rsidP="000E7DF3">
            <w:pPr>
              <w:ind w:right="-673"/>
              <w:rPr>
                <w:rFonts w:ascii="Avenir LT Std 35 Light" w:hAnsi="Avenir LT Std 35 Light" w:cs="Arial"/>
                <w:sz w:val="22"/>
                <w:szCs w:val="22"/>
                <w:lang w:val="fr-FR"/>
              </w:rPr>
            </w:pPr>
            <w:r>
              <w:rPr>
                <w:rFonts w:ascii="Avenir LT Std 35 Light" w:hAnsi="Avenir LT Std 35 Light" w:cs="Arial"/>
                <w:b/>
                <w:bCs/>
                <w:color w:val="FFFFFF" w:themeColor="background1"/>
                <w:sz w:val="22"/>
                <w:szCs w:val="22"/>
                <w:lang w:val="fr-FR"/>
              </w:rPr>
              <w:t>Inconvénients</w:t>
            </w:r>
          </w:p>
        </w:tc>
        <w:tc>
          <w:tcPr>
            <w:tcW w:w="3150" w:type="dxa"/>
            <w:shd w:val="clear" w:color="auto" w:fill="4F81BD" w:themeFill="accent1"/>
            <w:vAlign w:val="center"/>
          </w:tcPr>
          <w:p w14:paraId="6E39D4D1" w14:textId="69801AAD" w:rsidR="004C1510" w:rsidRDefault="004C1510" w:rsidP="000E7DF3">
            <w:pPr>
              <w:ind w:right="-673"/>
              <w:rPr>
                <w:rFonts w:ascii="Avenir LT Std 35 Light" w:hAnsi="Avenir LT Std 35 Light" w:cs="Arial"/>
                <w:sz w:val="22"/>
                <w:szCs w:val="22"/>
                <w:lang w:val="fr-FR"/>
              </w:rPr>
            </w:pPr>
            <w:r>
              <w:rPr>
                <w:rFonts w:ascii="Avenir LT Std 35 Light" w:hAnsi="Avenir LT Std 35 Light" w:cs="Arial"/>
                <w:b/>
                <w:bCs/>
                <w:color w:val="FFFFFF" w:themeColor="background1"/>
                <w:sz w:val="22"/>
                <w:szCs w:val="22"/>
                <w:lang w:val="fr-FR"/>
              </w:rPr>
              <w:t>Potentiel optimal</w:t>
            </w:r>
          </w:p>
        </w:tc>
      </w:tr>
      <w:tr w:rsidR="004C1510" w14:paraId="602FDE27" w14:textId="77777777" w:rsidTr="00413CA0">
        <w:trPr>
          <w:trHeight w:val="539"/>
        </w:trPr>
        <w:tc>
          <w:tcPr>
            <w:tcW w:w="3150" w:type="dxa"/>
            <w:shd w:val="clear" w:color="auto" w:fill="DBE5F1" w:themeFill="accent1" w:themeFillTint="33"/>
          </w:tcPr>
          <w:p w14:paraId="77208349" w14:textId="77777777" w:rsidR="004C1510" w:rsidRDefault="004C1510" w:rsidP="000E7DF3">
            <w:pPr>
              <w:ind w:right="-673"/>
              <w:rPr>
                <w:rFonts w:ascii="Avenir LT Std 35 Light" w:hAnsi="Avenir LT Std 35 Light" w:cs="Arial"/>
                <w:sz w:val="22"/>
                <w:szCs w:val="22"/>
                <w:lang w:val="fr-FR"/>
              </w:rPr>
            </w:pPr>
          </w:p>
        </w:tc>
        <w:tc>
          <w:tcPr>
            <w:tcW w:w="3150" w:type="dxa"/>
            <w:shd w:val="clear" w:color="auto" w:fill="DBE5F1" w:themeFill="accent1" w:themeFillTint="33"/>
          </w:tcPr>
          <w:p w14:paraId="355972F8" w14:textId="77777777" w:rsidR="004C1510" w:rsidRDefault="004C1510" w:rsidP="000E7DF3">
            <w:pPr>
              <w:ind w:right="-673"/>
              <w:rPr>
                <w:rFonts w:ascii="Avenir LT Std 35 Light" w:hAnsi="Avenir LT Std 35 Light" w:cs="Arial"/>
                <w:sz w:val="22"/>
                <w:szCs w:val="22"/>
                <w:lang w:val="fr-FR"/>
              </w:rPr>
            </w:pPr>
          </w:p>
        </w:tc>
        <w:tc>
          <w:tcPr>
            <w:tcW w:w="3150" w:type="dxa"/>
            <w:shd w:val="clear" w:color="auto" w:fill="DBE5F1" w:themeFill="accent1" w:themeFillTint="33"/>
          </w:tcPr>
          <w:p w14:paraId="439C59DA" w14:textId="77777777" w:rsidR="004C1510" w:rsidRDefault="004C1510" w:rsidP="000E7DF3">
            <w:pPr>
              <w:ind w:right="-673"/>
              <w:rPr>
                <w:rFonts w:ascii="Avenir LT Std 35 Light" w:hAnsi="Avenir LT Std 35 Light" w:cs="Arial"/>
                <w:sz w:val="22"/>
                <w:szCs w:val="22"/>
                <w:lang w:val="fr-FR"/>
              </w:rPr>
            </w:pPr>
          </w:p>
        </w:tc>
      </w:tr>
    </w:tbl>
    <w:p w14:paraId="611FCB8C" w14:textId="77777777" w:rsidR="004C1510" w:rsidRPr="009E4629" w:rsidRDefault="004C1510" w:rsidP="000E7DF3">
      <w:pPr>
        <w:ind w:right="-673"/>
        <w:rPr>
          <w:rFonts w:ascii="Avenir LT Std 35 Light" w:hAnsi="Avenir LT Std 35 Light" w:cs="Arial"/>
          <w:sz w:val="22"/>
          <w:szCs w:val="22"/>
          <w:lang w:val="fr-FR"/>
        </w:rPr>
      </w:pPr>
    </w:p>
    <w:p w14:paraId="2C5A062A" w14:textId="296A2599" w:rsidR="00413CA0" w:rsidRDefault="00413CA0">
      <w:pPr>
        <w:rPr>
          <w:rFonts w:ascii="Avenir LT Std 35 Light" w:hAnsi="Avenir LT Std 35 Light" w:cs="Arial"/>
          <w:b/>
          <w:bCs/>
          <w:sz w:val="22"/>
          <w:szCs w:val="22"/>
          <w:lang w:val="fr-FR"/>
        </w:rPr>
      </w:pPr>
    </w:p>
    <w:p w14:paraId="5A94AF41" w14:textId="394522EF" w:rsidR="009E16C1" w:rsidRDefault="00FC045D" w:rsidP="00922B45">
      <w:pPr>
        <w:pStyle w:val="Miolo"/>
      </w:pPr>
      <w:r w:rsidRPr="009B4E1E">
        <w:rPr>
          <w:b/>
        </w:rPr>
        <w:t>Bilan :</w:t>
      </w:r>
      <w:r w:rsidR="0021135C" w:rsidRPr="009B4E1E">
        <w:t xml:space="preserve"> </w:t>
      </w:r>
      <w:r w:rsidR="009E16C1">
        <w:t>En plénière, demandez à trois équipes de présenter leur tableau tout en projetant la diapositive concernée. Entrez dans les détails.</w:t>
      </w:r>
    </w:p>
    <w:p w14:paraId="40620752" w14:textId="77777777" w:rsidR="00300EB3" w:rsidRPr="009B4E1E" w:rsidRDefault="00300EB3" w:rsidP="00922B45">
      <w:pPr>
        <w:pStyle w:val="Miolo"/>
      </w:pPr>
    </w:p>
    <w:p w14:paraId="4071FA91" w14:textId="3E1A0953" w:rsidR="009E16C1" w:rsidRDefault="00FC045D" w:rsidP="00922B45">
      <w:pPr>
        <w:pStyle w:val="Miolo"/>
      </w:pPr>
      <w:r w:rsidRPr="009B4E1E">
        <w:rPr>
          <w:b/>
        </w:rPr>
        <w:t xml:space="preserve">Bilan de l’apprentissage (« Que retenir ? », « Et maintenant ? ») : </w:t>
      </w:r>
      <w:r w:rsidR="009E16C1">
        <w:t xml:space="preserve">Il ressort de l’exercice que chaque méthode possède ses avantages et ses inconvénients et que leur sélection repose sur une minutieuse évaluation de chaque contexte national, et notamment sur des considérations relatives aux capacités locales de mise en œuvre. Renvoyez les délégués à la section concernée de leurs documents de base (le résumé est moins détaillé, mais consulter </w:t>
      </w:r>
      <w:r w:rsidR="009E16C1" w:rsidRPr="00922B45">
        <w:t>les pages 13-15).</w:t>
      </w:r>
      <w:r w:rsidR="00300EB3" w:rsidRPr="009B4E1E">
        <w:t xml:space="preserve"> </w:t>
      </w:r>
    </w:p>
    <w:p w14:paraId="0849FE2B" w14:textId="77777777" w:rsidR="00413CA0" w:rsidRDefault="00413CA0" w:rsidP="000E7DF3">
      <w:pPr>
        <w:ind w:right="-673"/>
        <w:outlineLvl w:val="0"/>
        <w:rPr>
          <w:rFonts w:ascii="Avenir LT Std 35 Light" w:hAnsi="Avenir LT Std 35 Light" w:cs="Arial"/>
          <w:b/>
          <w:bCs/>
          <w:sz w:val="22"/>
          <w:szCs w:val="22"/>
          <w:u w:val="single"/>
          <w:lang w:val="fr-FR"/>
        </w:rPr>
      </w:pPr>
    </w:p>
    <w:p w14:paraId="6C8356DD" w14:textId="77777777" w:rsidR="00413CA0" w:rsidRDefault="00413CA0" w:rsidP="000E7DF3">
      <w:pPr>
        <w:ind w:right="-673"/>
        <w:outlineLvl w:val="0"/>
        <w:rPr>
          <w:rFonts w:ascii="Avenir LT Std 35 Light" w:hAnsi="Avenir LT Std 35 Light" w:cs="Arial"/>
          <w:b/>
          <w:bCs/>
          <w:sz w:val="22"/>
          <w:szCs w:val="22"/>
          <w:u w:val="single"/>
          <w:lang w:val="fr-FR"/>
        </w:rPr>
      </w:pPr>
    </w:p>
    <w:p w14:paraId="03762269" w14:textId="19A866FA" w:rsidR="0021135C" w:rsidRPr="009B4E1E" w:rsidRDefault="00712FA6" w:rsidP="000E7DF3">
      <w:pPr>
        <w:ind w:right="-673"/>
        <w:outlineLvl w:val="0"/>
        <w:rPr>
          <w:rFonts w:ascii="Avenir LT Std 35 Light" w:hAnsi="Avenir LT Std 35 Light" w:cs="Arial"/>
          <w:b/>
          <w:bCs/>
          <w:sz w:val="22"/>
          <w:szCs w:val="22"/>
          <w:u w:val="single"/>
          <w:lang w:val="fr-FR"/>
        </w:rPr>
      </w:pPr>
      <w:r w:rsidRPr="009B4E1E">
        <w:rPr>
          <w:rFonts w:ascii="Avenir LT Std 35 Light" w:hAnsi="Avenir LT Std 35 Light" w:cs="Arial"/>
          <w:b/>
          <w:bCs/>
          <w:sz w:val="22"/>
          <w:szCs w:val="22"/>
          <w:u w:val="single"/>
          <w:lang w:val="fr-FR"/>
        </w:rPr>
        <w:t>Sc</w:t>
      </w:r>
      <w:r w:rsidR="000C408E">
        <w:rPr>
          <w:rFonts w:ascii="Avenir LT Std 35 Light" w:hAnsi="Avenir LT Std 35 Light" w:cs="Arial"/>
          <w:b/>
          <w:bCs/>
          <w:sz w:val="22"/>
          <w:szCs w:val="22"/>
          <w:u w:val="single"/>
          <w:lang w:val="fr-FR"/>
        </w:rPr>
        <w:t>é</w:t>
      </w:r>
      <w:r w:rsidRPr="009B4E1E">
        <w:rPr>
          <w:rFonts w:ascii="Avenir LT Std 35 Light" w:hAnsi="Avenir LT Std 35 Light" w:cs="Arial"/>
          <w:b/>
          <w:bCs/>
          <w:sz w:val="22"/>
          <w:szCs w:val="22"/>
          <w:u w:val="single"/>
          <w:lang w:val="fr-FR"/>
        </w:rPr>
        <w:t>nario</w:t>
      </w:r>
      <w:r w:rsidR="0021135C" w:rsidRPr="009B4E1E">
        <w:rPr>
          <w:rFonts w:ascii="Avenir LT Std 35 Light" w:hAnsi="Avenir LT Std 35 Light" w:cs="Arial"/>
          <w:b/>
          <w:bCs/>
          <w:sz w:val="22"/>
          <w:szCs w:val="22"/>
          <w:u w:val="single"/>
          <w:lang w:val="fr-FR"/>
        </w:rPr>
        <w:t xml:space="preserve"> </w:t>
      </w:r>
      <w:r w:rsidR="00716833">
        <w:rPr>
          <w:rFonts w:ascii="Avenir LT Std 35 Light" w:hAnsi="Avenir LT Std 35 Light" w:cs="Arial"/>
          <w:b/>
          <w:bCs/>
          <w:sz w:val="22"/>
          <w:szCs w:val="22"/>
          <w:u w:val="single"/>
          <w:lang w:val="fr-FR"/>
        </w:rPr>
        <w:t xml:space="preserve">sélection </w:t>
      </w:r>
      <w:r w:rsidRPr="009B4E1E">
        <w:rPr>
          <w:rFonts w:ascii="Avenir LT Std 35 Light" w:hAnsi="Avenir LT Std 35 Light" w:cs="Arial"/>
          <w:b/>
          <w:bCs/>
          <w:sz w:val="22"/>
          <w:szCs w:val="22"/>
          <w:u w:val="single"/>
          <w:lang w:val="fr-FR"/>
        </w:rPr>
        <w:t>&amp;</w:t>
      </w:r>
      <w:r w:rsidR="00716833">
        <w:rPr>
          <w:rFonts w:ascii="Avenir LT Std 35 Light" w:hAnsi="Avenir LT Std 35 Light" w:cs="Arial"/>
          <w:b/>
          <w:bCs/>
          <w:sz w:val="22"/>
          <w:szCs w:val="22"/>
          <w:u w:val="single"/>
          <w:lang w:val="fr-FR"/>
        </w:rPr>
        <w:t xml:space="preserve"> identification</w:t>
      </w:r>
    </w:p>
    <w:p w14:paraId="6612BC48" w14:textId="77777777" w:rsidR="0021135C" w:rsidRPr="009B4E1E" w:rsidRDefault="0021135C" w:rsidP="000E7DF3">
      <w:pPr>
        <w:ind w:right="-673"/>
        <w:rPr>
          <w:rFonts w:ascii="Avenir LT Std 35 Light" w:hAnsi="Avenir LT Std 35 Light" w:cs="Arial"/>
          <w:sz w:val="22"/>
          <w:szCs w:val="22"/>
          <w:lang w:val="fr-FR"/>
        </w:rPr>
      </w:pPr>
    </w:p>
    <w:p w14:paraId="104C3AC8" w14:textId="5AEF4D45" w:rsidR="00D762F3" w:rsidRDefault="00FC045D" w:rsidP="00922B45">
      <w:pPr>
        <w:pStyle w:val="Miolo"/>
      </w:pPr>
      <w:r w:rsidRPr="009B4E1E">
        <w:rPr>
          <w:b/>
        </w:rPr>
        <w:t>Objectif :</w:t>
      </w:r>
      <w:r w:rsidR="0021135C" w:rsidRPr="009B4E1E">
        <w:t xml:space="preserve"> </w:t>
      </w:r>
      <w:r w:rsidR="00D762F3">
        <w:t>Donner aux participants l’occa</w:t>
      </w:r>
      <w:r w:rsidR="00FD1E49">
        <w:t>sion d’analyser la difficulté de mettre au point une méthode de sélection et d’identification juste et efficace destinée à différents programmes répondant aux besoins de la population.</w:t>
      </w:r>
    </w:p>
    <w:p w14:paraId="545702B2" w14:textId="77777777" w:rsidR="0021135C" w:rsidRPr="00D762F3" w:rsidRDefault="0021135C" w:rsidP="00922B45">
      <w:pPr>
        <w:pStyle w:val="Miolo"/>
        <w:rPr>
          <w:b/>
          <w:lang w:val="en-US"/>
        </w:rPr>
      </w:pPr>
    </w:p>
    <w:p w14:paraId="16B56C40" w14:textId="61CE4930" w:rsidR="00802C3C" w:rsidRPr="00802C3C" w:rsidRDefault="00FC045D" w:rsidP="00922B45">
      <w:pPr>
        <w:pStyle w:val="Miolo"/>
      </w:pPr>
      <w:r w:rsidRPr="009B4E1E">
        <w:rPr>
          <w:b/>
        </w:rPr>
        <w:t>Déroulement :</w:t>
      </w:r>
      <w:r w:rsidR="0021135C" w:rsidRPr="009B4E1E">
        <w:t xml:space="preserve"> </w:t>
      </w:r>
      <w:r w:rsidR="00802C3C">
        <w:t>Expliquez l’intérêt de travailler à partir de trois scénarios abstrait</w:t>
      </w:r>
      <w:r w:rsidR="00BB7173">
        <w:t>s</w:t>
      </w:r>
      <w:r w:rsidR="00802C3C">
        <w:t xml:space="preserve"> tout au long du programme. Demandez aux participants de constituer trois groupes, chacun chargé d’un des trois scénarios. Divisez à présent chaque groupe en sous-groupes de 4-6 participants et invitez chaque sous-groupe à se familiariser </w:t>
      </w:r>
      <w:r w:rsidR="00BB7173">
        <w:t>avec le</w:t>
      </w:r>
      <w:r w:rsidR="00802C3C">
        <w:t xml:space="preserve"> scénario. Les délégués doivent </w:t>
      </w:r>
      <w:r w:rsidR="006017E9">
        <w:t>puiser</w:t>
      </w:r>
      <w:r w:rsidR="00802C3C">
        <w:t xml:space="preserve"> leurs connaissances de 2 sources : (1) leurs lectures de la veille et (2) les notes qu’ils ont prises sur les difficultés présentées pendant le </w:t>
      </w:r>
      <w:proofErr w:type="spellStart"/>
      <w:r w:rsidR="00802C3C">
        <w:t>mini-cours</w:t>
      </w:r>
      <w:proofErr w:type="spellEnd"/>
      <w:r w:rsidR="00802C3C">
        <w:t xml:space="preserve"> qu’ils viennent de suivre. </w:t>
      </w:r>
      <w:r w:rsidR="000A5B42">
        <w:t>Expliquez-leur ensuite que l’exercice consiste à analyser la méthode de S&amp;I employée dans leur scénario, les incidences négatives qu’ils perçoivent et de possibles solutions.</w:t>
      </w:r>
    </w:p>
    <w:p w14:paraId="49F39D7B" w14:textId="77777777" w:rsidR="0021135C" w:rsidRPr="009B4E1E" w:rsidRDefault="0021135C" w:rsidP="000E7DF3">
      <w:pPr>
        <w:ind w:right="-673"/>
        <w:rPr>
          <w:rFonts w:ascii="Avenir LT Std 35 Light" w:hAnsi="Avenir LT Std 35 Light" w:cs="Arial"/>
          <w:bCs/>
          <w:sz w:val="22"/>
          <w:szCs w:val="22"/>
          <w:lang w:val="fr-FR"/>
        </w:rPr>
      </w:pPr>
    </w:p>
    <w:p w14:paraId="565798A5" w14:textId="334B00B3" w:rsidR="00620192" w:rsidRPr="00620192" w:rsidRDefault="00FC045D" w:rsidP="00922B45">
      <w:pPr>
        <w:pStyle w:val="Miolo"/>
      </w:pPr>
      <w:r w:rsidRPr="00620192">
        <w:rPr>
          <w:b/>
        </w:rPr>
        <w:t>Bilan :</w:t>
      </w:r>
      <w:r w:rsidR="0021135C" w:rsidRPr="00620192">
        <w:t xml:space="preserve"> </w:t>
      </w:r>
      <w:r w:rsidR="00620192" w:rsidRPr="00620192">
        <w:t>Demandez aux participants de présenter en plénière les 3 m</w:t>
      </w:r>
      <w:r w:rsidR="00620192">
        <w:t>éthodes, l</w:t>
      </w:r>
      <w:r w:rsidR="00620192" w:rsidRPr="00620192">
        <w:t>eurs conséquences (+ et -)</w:t>
      </w:r>
      <w:r w:rsidR="00620192">
        <w:t xml:space="preserve"> et solutions envisagées.</w:t>
      </w:r>
    </w:p>
    <w:p w14:paraId="7FBE755F" w14:textId="77777777" w:rsidR="006977F6" w:rsidRPr="001C6262" w:rsidRDefault="006977F6" w:rsidP="00922B45">
      <w:pPr>
        <w:pStyle w:val="Miolo"/>
      </w:pPr>
    </w:p>
    <w:p w14:paraId="00BAB58F" w14:textId="4D13B3D1" w:rsidR="00620192" w:rsidRDefault="00FC045D" w:rsidP="00922B45">
      <w:pPr>
        <w:pStyle w:val="Miolo"/>
        <w:rPr>
          <w:b/>
        </w:rPr>
      </w:pPr>
      <w:r w:rsidRPr="009B4E1E">
        <w:rPr>
          <w:b/>
        </w:rPr>
        <w:t xml:space="preserve">Bilan de l’apprentissage (« Que retenir ? », « Et maintenant ? ») : </w:t>
      </w:r>
      <w:r w:rsidR="00620192" w:rsidRPr="00620192">
        <w:t>Que retiennent-ils de cet exercice ?</w:t>
      </w:r>
      <w:r w:rsidR="00620192">
        <w:t xml:space="preserve"> Comment s’appliquent ces enseignements à leur propre pays ?</w:t>
      </w:r>
    </w:p>
    <w:p w14:paraId="091D90C9" w14:textId="77777777" w:rsidR="00F03431" w:rsidRPr="009B4E1E" w:rsidRDefault="00F03431" w:rsidP="000E7DF3">
      <w:pPr>
        <w:ind w:right="-673"/>
        <w:rPr>
          <w:rFonts w:ascii="Avenir LT Std 35 Light" w:hAnsi="Avenir LT Std 35 Light" w:cs="Arial"/>
          <w:bCs/>
          <w:sz w:val="22"/>
          <w:szCs w:val="22"/>
          <w:lang w:val="fr-FR"/>
        </w:rPr>
      </w:pPr>
    </w:p>
    <w:p w14:paraId="3AFA37F6" w14:textId="77777777" w:rsidR="000E7DF3" w:rsidRDefault="000E7DF3" w:rsidP="000E7DF3">
      <w:pPr>
        <w:ind w:right="-673"/>
        <w:outlineLvl w:val="0"/>
        <w:rPr>
          <w:rFonts w:ascii="Avenir LT Std 35 Light" w:hAnsi="Avenir LT Std 35 Light" w:cs="Arial"/>
          <w:b/>
          <w:bCs/>
          <w:sz w:val="22"/>
          <w:szCs w:val="22"/>
          <w:u w:val="single"/>
          <w:lang w:val="fr-FR"/>
        </w:rPr>
      </w:pPr>
    </w:p>
    <w:p w14:paraId="2FACAC29" w14:textId="174130CF" w:rsidR="006977F6" w:rsidRPr="004B3083" w:rsidRDefault="004B3083" w:rsidP="000E7DF3">
      <w:pPr>
        <w:ind w:right="-673"/>
        <w:outlineLvl w:val="0"/>
        <w:rPr>
          <w:rFonts w:ascii="Avenir LT Std 35 Light" w:hAnsi="Avenir LT Std 35 Light" w:cs="Arial"/>
          <w:b/>
          <w:bCs/>
          <w:sz w:val="22"/>
          <w:szCs w:val="22"/>
          <w:u w:val="single"/>
          <w:lang w:val="fr-FR"/>
        </w:rPr>
      </w:pPr>
      <w:r w:rsidRPr="004B3083">
        <w:rPr>
          <w:rFonts w:ascii="Avenir LT Std 35 Light" w:hAnsi="Avenir LT Std 35 Light" w:cs="Arial"/>
          <w:b/>
          <w:bCs/>
          <w:sz w:val="22"/>
          <w:szCs w:val="22"/>
          <w:u w:val="single"/>
          <w:lang w:val="fr-FR"/>
        </w:rPr>
        <w:t>Brainstorming sur la PS :</w:t>
      </w:r>
      <w:r w:rsidR="006977F6" w:rsidRPr="004B3083">
        <w:rPr>
          <w:rFonts w:ascii="Avenir LT Std 35 Light" w:hAnsi="Avenir LT Std 35 Light" w:cs="Arial"/>
          <w:b/>
          <w:bCs/>
          <w:sz w:val="22"/>
          <w:szCs w:val="22"/>
          <w:u w:val="single"/>
          <w:lang w:val="fr-FR"/>
        </w:rPr>
        <w:t xml:space="preserve"> </w:t>
      </w:r>
      <w:r w:rsidRPr="004B3083">
        <w:rPr>
          <w:rFonts w:ascii="Avenir LT Std 35 Light" w:hAnsi="Avenir LT Std 35 Light" w:cs="Arial"/>
          <w:b/>
          <w:bCs/>
          <w:sz w:val="22"/>
          <w:szCs w:val="22"/>
          <w:u w:val="single"/>
          <w:lang w:val="fr-FR"/>
        </w:rPr>
        <w:t>enseignements, façons de voir les choses et nouveaux éclairages</w:t>
      </w:r>
      <w:r w:rsidR="006977F6" w:rsidRPr="004B3083">
        <w:rPr>
          <w:rFonts w:ascii="Avenir LT Std 35 Light" w:hAnsi="Avenir LT Std 35 Light" w:cs="Arial"/>
          <w:b/>
          <w:bCs/>
          <w:sz w:val="22"/>
          <w:szCs w:val="22"/>
          <w:u w:val="single"/>
          <w:lang w:val="fr-FR"/>
        </w:rPr>
        <w:t xml:space="preserve"> </w:t>
      </w:r>
    </w:p>
    <w:p w14:paraId="0E557977" w14:textId="77777777" w:rsidR="006977F6" w:rsidRPr="004B3083" w:rsidRDefault="006977F6" w:rsidP="000E7DF3">
      <w:pPr>
        <w:ind w:right="-673"/>
        <w:rPr>
          <w:rFonts w:ascii="Avenir LT Std 35 Light" w:hAnsi="Avenir LT Std 35 Light" w:cs="Arial"/>
          <w:b/>
          <w:bCs/>
          <w:sz w:val="22"/>
          <w:szCs w:val="22"/>
          <w:highlight w:val="green"/>
          <w:lang w:val="fr-FR"/>
        </w:rPr>
      </w:pPr>
    </w:p>
    <w:p w14:paraId="1D50E74C" w14:textId="5F1F0925" w:rsidR="006977F6" w:rsidRPr="00595E95" w:rsidRDefault="00FC045D" w:rsidP="00922B45">
      <w:pPr>
        <w:pStyle w:val="Miolo"/>
      </w:pPr>
      <w:r w:rsidRPr="006C6C08">
        <w:rPr>
          <w:b/>
        </w:rPr>
        <w:t>Objectif :</w:t>
      </w:r>
      <w:r w:rsidR="006977F6" w:rsidRPr="006C6C08">
        <w:t xml:space="preserve"> </w:t>
      </w:r>
      <w:r w:rsidR="006C6C08" w:rsidRPr="006C6C08">
        <w:t xml:space="preserve">Donner aux participants l’occasion de </w:t>
      </w:r>
      <w:r w:rsidR="006C6C08">
        <w:t>recueillir</w:t>
      </w:r>
      <w:r w:rsidR="006C6C08" w:rsidRPr="006C6C08">
        <w:t xml:space="preserve"> toutes les connaissances </w:t>
      </w:r>
      <w:r w:rsidR="006C6C08">
        <w:t>acquises</w:t>
      </w:r>
      <w:r w:rsidR="006C6C08" w:rsidRPr="006C6C08">
        <w:t xml:space="preserve"> sous la forme </w:t>
      </w:r>
      <w:r w:rsidR="004B3083">
        <w:t>d’enseignements tirés</w:t>
      </w:r>
      <w:r w:rsidR="006C6C08" w:rsidRPr="006C6C08">
        <w:t>,</w:t>
      </w:r>
      <w:r w:rsidR="006C6C08">
        <w:t xml:space="preserve"> de nouveaux éclairages</w:t>
      </w:r>
      <w:r w:rsidR="006C6C08" w:rsidRPr="006C6C08">
        <w:t xml:space="preserve"> et de changement de faç</w:t>
      </w:r>
      <w:r w:rsidR="006C6C08">
        <w:t>on de penser</w:t>
      </w:r>
      <w:r w:rsidR="00595E95">
        <w:t xml:space="preserve"> dans chaque</w:t>
      </w:r>
      <w:r w:rsidR="006C6C08" w:rsidRPr="00595E95">
        <w:t xml:space="preserve"> domaine </w:t>
      </w:r>
      <w:r w:rsidR="00595E95" w:rsidRPr="00595E95">
        <w:t xml:space="preserve">particulier </w:t>
      </w:r>
      <w:r w:rsidR="006C6C08" w:rsidRPr="00595E95">
        <w:t>de</w:t>
      </w:r>
      <w:r w:rsidR="00595E95">
        <w:t xml:space="preserve"> la</w:t>
      </w:r>
      <w:r w:rsidR="006977F6" w:rsidRPr="00595E95">
        <w:t xml:space="preserve"> SP</w:t>
      </w:r>
      <w:r w:rsidR="006C6C08" w:rsidRPr="00595E95">
        <w:t xml:space="preserve"> couvert </w:t>
      </w:r>
      <w:r w:rsidR="00595E95">
        <w:t>par</w:t>
      </w:r>
      <w:r w:rsidR="006C6C08" w:rsidRPr="00595E95">
        <w:t xml:space="preserve"> chaque demi-journée du programme</w:t>
      </w:r>
      <w:r w:rsidR="006977F6" w:rsidRPr="00595E95">
        <w:t>.</w:t>
      </w:r>
    </w:p>
    <w:p w14:paraId="7D3B66FB" w14:textId="77777777" w:rsidR="00F03431" w:rsidRPr="00595E95" w:rsidRDefault="00F03431" w:rsidP="00922B45">
      <w:pPr>
        <w:pStyle w:val="Miolo"/>
      </w:pPr>
    </w:p>
    <w:p w14:paraId="7BB0243C" w14:textId="6DCA0CBB" w:rsidR="0079414A" w:rsidRPr="0079414A" w:rsidRDefault="0066396E" w:rsidP="00922B45">
      <w:pPr>
        <w:pStyle w:val="Miolo"/>
      </w:pPr>
      <w:r w:rsidRPr="0079414A">
        <w:rPr>
          <w:b/>
        </w:rPr>
        <w:t>Pré</w:t>
      </w:r>
      <w:r w:rsidR="006977F6" w:rsidRPr="0079414A">
        <w:rPr>
          <w:b/>
        </w:rPr>
        <w:t>paration</w:t>
      </w:r>
      <w:r w:rsidR="0079414A" w:rsidRPr="0079414A">
        <w:rPr>
          <w:b/>
        </w:rPr>
        <w:t> :</w:t>
      </w:r>
      <w:r w:rsidR="006977F6" w:rsidRPr="0079414A">
        <w:rPr>
          <w:b/>
        </w:rPr>
        <w:t xml:space="preserve"> </w:t>
      </w:r>
      <w:r w:rsidR="0079414A" w:rsidRPr="0079414A">
        <w:t>Écrivez sur</w:t>
      </w:r>
      <w:r w:rsidR="0079414A">
        <w:rPr>
          <w:b/>
        </w:rPr>
        <w:t xml:space="preserve"> </w:t>
      </w:r>
      <w:r w:rsidR="0079414A" w:rsidRPr="0079414A">
        <w:t xml:space="preserve">une feuille mobile </w:t>
      </w:r>
      <w:r w:rsidR="0079414A">
        <w:t>de tableau blanc le titre</w:t>
      </w:r>
      <w:r w:rsidR="008949BC">
        <w:t xml:space="preserve"> du domaine particulier de SP</w:t>
      </w:r>
      <w:r w:rsidR="0079414A">
        <w:t xml:space="preserve"> couvert par la demi-journ</w:t>
      </w:r>
      <w:r w:rsidR="00F4286A">
        <w:t>ée</w:t>
      </w:r>
      <w:r w:rsidR="00362204">
        <w:t xml:space="preserve"> en cours</w:t>
      </w:r>
      <w:r w:rsidR="00F4286A">
        <w:t> ;</w:t>
      </w:r>
      <w:r w:rsidR="0079414A">
        <w:t xml:space="preserve"> ici « Sélection &amp; identification de la SP » pour la matinée </w:t>
      </w:r>
      <w:r w:rsidR="000E7DF3">
        <w:br/>
      </w:r>
      <w:r w:rsidR="0079414A">
        <w:t>du Jour 2.</w:t>
      </w:r>
    </w:p>
    <w:p w14:paraId="21FF6CFD" w14:textId="77777777" w:rsidR="006977F6" w:rsidRPr="0079414A" w:rsidRDefault="006977F6" w:rsidP="00922B45">
      <w:pPr>
        <w:pStyle w:val="Miolo"/>
        <w:rPr>
          <w:b/>
          <w:lang w:val="en-US"/>
        </w:rPr>
      </w:pPr>
    </w:p>
    <w:p w14:paraId="59353BF3" w14:textId="77777777" w:rsidR="00922B45" w:rsidRDefault="00922B45">
      <w:pPr>
        <w:rPr>
          <w:rFonts w:ascii="Avenir LT Std 35 Light" w:hAnsi="Avenir LT Std 35 Light" w:cs="Arial"/>
          <w:b/>
          <w:sz w:val="22"/>
          <w:szCs w:val="22"/>
          <w:lang w:val="fr-FR"/>
        </w:rPr>
      </w:pPr>
      <w:r>
        <w:rPr>
          <w:b/>
        </w:rPr>
        <w:br w:type="page"/>
      </w:r>
    </w:p>
    <w:p w14:paraId="13BF6D09" w14:textId="791FEF88" w:rsidR="00AB277B" w:rsidRPr="00AB277B" w:rsidRDefault="00FC045D" w:rsidP="00922B45">
      <w:pPr>
        <w:pStyle w:val="Miolo"/>
      </w:pPr>
      <w:r w:rsidRPr="00AB277B">
        <w:rPr>
          <w:b/>
        </w:rPr>
        <w:lastRenderedPageBreak/>
        <w:t>Déroulement :</w:t>
      </w:r>
      <w:r w:rsidR="006977F6" w:rsidRPr="00AB277B">
        <w:t xml:space="preserve"> </w:t>
      </w:r>
      <w:r w:rsidR="00AB277B" w:rsidRPr="00AB277B">
        <w:t>Invitez les</w:t>
      </w:r>
      <w:r w:rsidR="006977F6" w:rsidRPr="00AB277B">
        <w:t xml:space="preserve"> participants</w:t>
      </w:r>
      <w:r w:rsidR="00AB277B" w:rsidRPr="00AB277B">
        <w:t xml:space="preserve"> à partager leurs moments</w:t>
      </w:r>
      <w:r w:rsidR="00AB277B">
        <w:t xml:space="preserve"> de révélation</w:t>
      </w:r>
      <w:r w:rsidR="00216E19">
        <w:t>, sources d’enseignements tirés</w:t>
      </w:r>
      <w:r w:rsidR="00AB277B">
        <w:t>, de nouveaux éclairages et de changements de fa</w:t>
      </w:r>
      <w:r w:rsidR="00216E19">
        <w:t>çon</w:t>
      </w:r>
      <w:r w:rsidR="00AB277B">
        <w:t xml:space="preserve"> de penser pour le domaine couvert par la demi-journée en cours. Posez les questions suivantes pour inciter les participants à contribuer :</w:t>
      </w:r>
    </w:p>
    <w:p w14:paraId="2635411E" w14:textId="6B4DC86B" w:rsidR="002D1EF0" w:rsidRDefault="002D1EF0" w:rsidP="00922B45">
      <w:pPr>
        <w:pStyle w:val="Bullet"/>
      </w:pPr>
      <w:r>
        <w:t>Que savez-vous qu’auparavant vous ignoriez ?</w:t>
      </w:r>
    </w:p>
    <w:p w14:paraId="5EAD2CA2" w14:textId="28068989" w:rsidR="002D1EF0" w:rsidRDefault="002D1EF0" w:rsidP="00922B45">
      <w:pPr>
        <w:pStyle w:val="Bullet"/>
      </w:pPr>
      <w:r>
        <w:t>Comment votre façon de penser a-t-elle évolué ?</w:t>
      </w:r>
    </w:p>
    <w:p w14:paraId="266D6E56" w14:textId="408D3EA8" w:rsidR="002D1EF0" w:rsidRDefault="002D1EF0" w:rsidP="00922B45">
      <w:pPr>
        <w:pStyle w:val="Bullet"/>
      </w:pPr>
      <w:r>
        <w:t>Que faites-vous différemment ?</w:t>
      </w:r>
    </w:p>
    <w:p w14:paraId="6E503F3A" w14:textId="17967E52" w:rsidR="002D1EF0" w:rsidRDefault="002D1EF0" w:rsidP="000E7DF3">
      <w:pPr>
        <w:ind w:right="-673"/>
        <w:rPr>
          <w:rFonts w:ascii="Avenir LT Std 35 Light" w:hAnsi="Avenir LT Std 35 Light" w:cs="Arial"/>
          <w:sz w:val="22"/>
          <w:szCs w:val="22"/>
          <w:lang w:val="fr-FR"/>
        </w:rPr>
      </w:pPr>
    </w:p>
    <w:p w14:paraId="0378D926" w14:textId="1CF8677D" w:rsidR="002D1EF0" w:rsidRDefault="00216E19" w:rsidP="00922B45">
      <w:pPr>
        <w:pStyle w:val="Miolo"/>
      </w:pPr>
      <w:r>
        <w:t>À la fin de chaque demi-journée du programme, r</w:t>
      </w:r>
      <w:r w:rsidR="002D1EF0">
        <w:t xml:space="preserve">épétez ce </w:t>
      </w:r>
      <w:r>
        <w:t>brainstorming</w:t>
      </w:r>
      <w:r w:rsidR="002D1EF0">
        <w:t xml:space="preserve"> de 10 m</w:t>
      </w:r>
      <w:r w:rsidR="000C408E">
        <w:t>i</w:t>
      </w:r>
      <w:r w:rsidR="002D1EF0">
        <w:t>n pour tous les domaines de PS couverts.</w:t>
      </w:r>
    </w:p>
    <w:p w14:paraId="45FF5565" w14:textId="6F7BE878" w:rsidR="002D1EF0" w:rsidRDefault="002D1EF0" w:rsidP="00922B45">
      <w:pPr>
        <w:pStyle w:val="Miolo"/>
      </w:pPr>
    </w:p>
    <w:p w14:paraId="1DD7BE0C" w14:textId="1EAE5017" w:rsidR="006977F6" w:rsidRPr="00343E04" w:rsidRDefault="002D1EF0" w:rsidP="00343E04">
      <w:pPr>
        <w:pStyle w:val="Miolo"/>
        <w:pBdr>
          <w:top w:val="single" w:sz="4" w:space="1" w:color="auto"/>
          <w:bottom w:val="single" w:sz="4" w:space="1" w:color="auto"/>
        </w:pBdr>
        <w:rPr>
          <w:i/>
          <w:iCs/>
          <w:sz w:val="20"/>
          <w:szCs w:val="20"/>
        </w:rPr>
      </w:pPr>
      <w:r w:rsidRPr="00343E04">
        <w:rPr>
          <w:i/>
          <w:iCs/>
          <w:sz w:val="20"/>
          <w:szCs w:val="20"/>
        </w:rPr>
        <w:t>Note à l’animateur :</w:t>
      </w:r>
      <w:r w:rsidR="00E75F64" w:rsidRPr="00343E04">
        <w:rPr>
          <w:i/>
          <w:iCs/>
          <w:sz w:val="20"/>
          <w:szCs w:val="20"/>
        </w:rPr>
        <w:t xml:space="preserve"> cette activité revient tout au long des cinq journées du programme. Assurez-vous </w:t>
      </w:r>
      <w:r w:rsidR="00343E04">
        <w:rPr>
          <w:i/>
          <w:iCs/>
          <w:sz w:val="20"/>
          <w:szCs w:val="20"/>
        </w:rPr>
        <w:br/>
      </w:r>
      <w:r w:rsidR="00E75F64" w:rsidRPr="00343E04">
        <w:rPr>
          <w:i/>
          <w:iCs/>
          <w:sz w:val="20"/>
          <w:szCs w:val="20"/>
        </w:rPr>
        <w:t>de regrouper ces posters à proximité du grand poster consacré au « réseau de la PS » de sorte à pouvoir vous y référer.</w:t>
      </w:r>
    </w:p>
    <w:p w14:paraId="0E2B87CF" w14:textId="77777777" w:rsidR="00E75F64" w:rsidRPr="00E75F64" w:rsidRDefault="00E75F64" w:rsidP="000E7DF3">
      <w:pPr>
        <w:ind w:right="-673"/>
        <w:rPr>
          <w:rFonts w:ascii="Avenir LT Std 35 Light" w:hAnsi="Avenir LT Std 35 Light" w:cs="Arial"/>
          <w:sz w:val="22"/>
          <w:szCs w:val="22"/>
          <w:lang w:val="fr-FR"/>
        </w:rPr>
      </w:pPr>
    </w:p>
    <w:p w14:paraId="2B0F3451" w14:textId="77777777" w:rsidR="0021135C" w:rsidRPr="009B4E1E" w:rsidRDefault="0021135C" w:rsidP="000E7DF3">
      <w:pPr>
        <w:ind w:right="-673"/>
        <w:rPr>
          <w:rFonts w:ascii="Avenir LT Std 35 Light" w:hAnsi="Avenir LT Std 35 Light" w:cs="Arial"/>
          <w:sz w:val="22"/>
          <w:szCs w:val="22"/>
          <w:lang w:val="fr-FR"/>
        </w:rPr>
      </w:pPr>
    </w:p>
    <w:p w14:paraId="787DB3E1" w14:textId="610A4447" w:rsidR="0021135C" w:rsidRPr="00FF034C" w:rsidRDefault="001D0BDE" w:rsidP="000E7DF3">
      <w:pPr>
        <w:ind w:right="-673"/>
        <w:outlineLvl w:val="0"/>
        <w:rPr>
          <w:rFonts w:ascii="Avenir LT Std 35 Light" w:hAnsi="Avenir LT Std 35 Light" w:cs="Arial"/>
          <w:b/>
          <w:sz w:val="22"/>
          <w:szCs w:val="22"/>
          <w:u w:val="single"/>
          <w:lang w:val="fr-FR"/>
        </w:rPr>
      </w:pPr>
      <w:r>
        <w:rPr>
          <w:rFonts w:ascii="Avenir LT Std 35 Light" w:hAnsi="Avenir LT Std 35 Light" w:cs="Arial"/>
          <w:b/>
          <w:sz w:val="22"/>
          <w:szCs w:val="22"/>
          <w:u w:val="single"/>
          <w:lang w:val="fr-FR"/>
        </w:rPr>
        <w:t>Plaintes et recours :</w:t>
      </w:r>
      <w:r w:rsidR="00FF034C" w:rsidRPr="00FF034C">
        <w:rPr>
          <w:rFonts w:ascii="Avenir LT Std 35 Light" w:hAnsi="Avenir LT Std 35 Light" w:cs="Arial"/>
          <w:b/>
          <w:sz w:val="22"/>
          <w:szCs w:val="22"/>
          <w:u w:val="single"/>
          <w:lang w:val="fr-FR"/>
        </w:rPr>
        <w:t xml:space="preserve"> </w:t>
      </w:r>
      <w:r w:rsidR="001B6B71">
        <w:rPr>
          <w:rFonts w:ascii="Avenir LT Std 35 Light" w:hAnsi="Avenir LT Std 35 Light" w:cs="Arial"/>
          <w:b/>
          <w:sz w:val="22"/>
          <w:szCs w:val="22"/>
          <w:u w:val="single"/>
          <w:lang w:val="fr-FR"/>
        </w:rPr>
        <w:t>a</w:t>
      </w:r>
      <w:r w:rsidR="00FF034C" w:rsidRPr="00FF034C">
        <w:rPr>
          <w:rFonts w:ascii="Avenir LT Std 35 Light" w:hAnsi="Avenir LT Std 35 Light" w:cs="Arial"/>
          <w:b/>
          <w:sz w:val="22"/>
          <w:szCs w:val="22"/>
          <w:u w:val="single"/>
          <w:lang w:val="fr-FR"/>
        </w:rPr>
        <w:t>nalyse de terrain</w:t>
      </w:r>
    </w:p>
    <w:p w14:paraId="096AAFA9" w14:textId="77777777" w:rsidR="0021135C" w:rsidRPr="00FF034C" w:rsidRDefault="0021135C" w:rsidP="000E7DF3">
      <w:pPr>
        <w:ind w:right="-673"/>
        <w:rPr>
          <w:rFonts w:ascii="Avenir LT Std 35 Light" w:hAnsi="Avenir LT Std 35 Light" w:cs="Arial"/>
          <w:b/>
          <w:bCs/>
          <w:sz w:val="22"/>
          <w:szCs w:val="22"/>
          <w:lang w:val="fr-FR"/>
        </w:rPr>
      </w:pPr>
    </w:p>
    <w:p w14:paraId="15E586C4" w14:textId="1EDDE574" w:rsidR="00FF034C" w:rsidRDefault="00FC045D" w:rsidP="00413CA0">
      <w:pPr>
        <w:pStyle w:val="Miolo"/>
      </w:pPr>
      <w:r w:rsidRPr="009B4E1E">
        <w:rPr>
          <w:b/>
        </w:rPr>
        <w:t>Objectif :</w:t>
      </w:r>
      <w:r w:rsidR="0021135C" w:rsidRPr="009B4E1E">
        <w:t xml:space="preserve"> </w:t>
      </w:r>
      <w:r w:rsidR="00FF034C">
        <w:t xml:space="preserve">Pousser les délégués à réfléchir aux obstacles </w:t>
      </w:r>
      <w:r w:rsidR="00E82DF2">
        <w:t xml:space="preserve">entravant </w:t>
      </w:r>
      <w:r w:rsidR="00196C53">
        <w:t>du côté de l’offre et de la demande</w:t>
      </w:r>
      <w:r w:rsidR="00E82DF2">
        <w:t xml:space="preserve"> </w:t>
      </w:r>
      <w:r w:rsidR="00196C53">
        <w:t>le bon fonctionnement du système de plaintes et de recours, lorsqu’il existe (c’est rarement le cas !).</w:t>
      </w:r>
      <w:r w:rsidR="00DB2FE1">
        <w:t xml:space="preserve"> On a souvent tendance à oublier les obstacles situés du côté de la demande, </w:t>
      </w:r>
      <w:r w:rsidR="007505FA">
        <w:t>comme l’embarras des bénéficiaires qui n’osent pas se plaindre. Les délégués doivent comprendre qu’</w:t>
      </w:r>
      <w:r w:rsidR="00E82DF2">
        <w:t>il est possible de concevoir c</w:t>
      </w:r>
      <w:r w:rsidR="007505FA">
        <w:t>es systèmes de sorte à surmonter ces difficultés courantes.</w:t>
      </w:r>
    </w:p>
    <w:p w14:paraId="68F6189A" w14:textId="7E2B3AD4" w:rsidR="0021135C" w:rsidRPr="009B4E1E" w:rsidRDefault="0021135C" w:rsidP="00413CA0">
      <w:pPr>
        <w:pStyle w:val="Miolo"/>
        <w:rPr>
          <w:b/>
        </w:rPr>
      </w:pPr>
    </w:p>
    <w:p w14:paraId="5279F1C9" w14:textId="3F8BCFA8" w:rsidR="00C363C1" w:rsidRPr="00C363C1" w:rsidRDefault="00FC045D" w:rsidP="00413CA0">
      <w:pPr>
        <w:pStyle w:val="Miolo"/>
      </w:pPr>
      <w:r w:rsidRPr="00C363C1">
        <w:rPr>
          <w:b/>
        </w:rPr>
        <w:t>Déroulement :</w:t>
      </w:r>
      <w:r w:rsidR="0021135C" w:rsidRPr="00C363C1">
        <w:t xml:space="preserve"> </w:t>
      </w:r>
      <w:r w:rsidR="00C363C1" w:rsidRPr="00C363C1">
        <w:t xml:space="preserve">Commencez par présenter l’analyse </w:t>
      </w:r>
      <w:r w:rsidR="00116A5F">
        <w:t>du « champ</w:t>
      </w:r>
      <w:r w:rsidR="00C363C1">
        <w:t xml:space="preserve"> </w:t>
      </w:r>
      <w:r w:rsidR="00116A5F">
        <w:t xml:space="preserve">de forces » </w:t>
      </w:r>
      <w:r w:rsidR="00C363C1">
        <w:t>menée par Kurt Lewis, une méthode de changement conçue pour comparer les forces motrices et les freins susceptibles d’influencer le changement au sein des organisations.</w:t>
      </w:r>
      <w:r w:rsidR="00116A5F">
        <w:t xml:space="preserve"> Le « champ de forces » se résume à deux forces opposées agissant </w:t>
      </w:r>
      <w:r w:rsidR="00F74560">
        <w:t>en faveur et en défaveur du</w:t>
      </w:r>
      <w:r w:rsidR="00116A5F">
        <w:t xml:space="preserve"> changement</w:t>
      </w:r>
      <w:r w:rsidR="00F74560">
        <w:t xml:space="preserve">. Expliquez ensuite l’exercice au moyen des diapositives. Demandez aux participants de constituer trois groupes de réflexion autour des freins : 1) à quels obstacles peut-on se heurter en cas de plainte ou de recours contre un programme de PS ? et 2) à quels obstacles les gouvernements peuvent-ils se heurter dans la mise en place d’un système répondant </w:t>
      </w:r>
      <w:r w:rsidR="00025742">
        <w:t>adéquatement à ces obstacles situés du côté de la demande ?</w:t>
      </w:r>
    </w:p>
    <w:p w14:paraId="266A3AFE" w14:textId="118FE8BA" w:rsidR="00C363C1" w:rsidRDefault="00C363C1" w:rsidP="00413CA0">
      <w:pPr>
        <w:pStyle w:val="Miolo"/>
      </w:pPr>
    </w:p>
    <w:p w14:paraId="52F9E0C5" w14:textId="22117378" w:rsidR="0021135C" w:rsidRDefault="00185A43" w:rsidP="00413CA0">
      <w:pPr>
        <w:pStyle w:val="Miolo"/>
      </w:pPr>
      <w:r>
        <w:t>Passez ensuite à la deuxième partie de l’exercice, qui consiste à discuter des forces motrices situées du côté de l’offre comme de la demande.</w:t>
      </w:r>
    </w:p>
    <w:p w14:paraId="128781FC" w14:textId="77777777" w:rsidR="00185A43" w:rsidRPr="00185A43" w:rsidRDefault="00185A43" w:rsidP="00413CA0">
      <w:pPr>
        <w:pStyle w:val="Miolo"/>
      </w:pPr>
    </w:p>
    <w:p w14:paraId="0316C2BD" w14:textId="67F3353F" w:rsidR="006E6558" w:rsidRPr="006E6558" w:rsidRDefault="00FC045D" w:rsidP="00413CA0">
      <w:pPr>
        <w:pStyle w:val="Miolo"/>
        <w:rPr>
          <w:bCs/>
        </w:rPr>
      </w:pPr>
      <w:r w:rsidRPr="006E6558">
        <w:rPr>
          <w:b/>
          <w:bCs/>
        </w:rPr>
        <w:t>Bilan :</w:t>
      </w:r>
      <w:r w:rsidR="0021135C" w:rsidRPr="006E6558">
        <w:rPr>
          <w:bCs/>
        </w:rPr>
        <w:t xml:space="preserve"> </w:t>
      </w:r>
      <w:r w:rsidR="006E6558" w:rsidRPr="006E6558">
        <w:rPr>
          <w:bCs/>
        </w:rPr>
        <w:t xml:space="preserve">Demandez à l’équipe de présenter son tableau et d’exposer les </w:t>
      </w:r>
      <w:r w:rsidR="006E6558">
        <w:rPr>
          <w:bCs/>
        </w:rPr>
        <w:t>principales</w:t>
      </w:r>
      <w:r w:rsidR="006E6558" w:rsidRPr="006E6558">
        <w:rPr>
          <w:bCs/>
        </w:rPr>
        <w:t xml:space="preserve"> forces identifi</w:t>
      </w:r>
      <w:r w:rsidR="006E6558">
        <w:rPr>
          <w:bCs/>
        </w:rPr>
        <w:t xml:space="preserve">ées, puis utilisez la diapositive de bilan pour vous assurer qu’un grand nombre de « forces » clés ont été identifiées.  </w:t>
      </w:r>
    </w:p>
    <w:p w14:paraId="5EC0E300" w14:textId="77777777" w:rsidR="00FE5D74" w:rsidRPr="009B4E1E" w:rsidRDefault="00FE5D74" w:rsidP="00413CA0">
      <w:pPr>
        <w:pStyle w:val="Miolo"/>
        <w:rPr>
          <w:bCs/>
        </w:rPr>
      </w:pPr>
    </w:p>
    <w:p w14:paraId="545D3AE2" w14:textId="77777777" w:rsidR="00922B45" w:rsidRDefault="00922B45">
      <w:pPr>
        <w:rPr>
          <w:rFonts w:ascii="Avenir LT Std 35 Light" w:hAnsi="Avenir LT Std 35 Light" w:cs="Arial"/>
          <w:b/>
          <w:bCs/>
          <w:sz w:val="22"/>
          <w:szCs w:val="22"/>
          <w:lang w:val="fr-FR"/>
        </w:rPr>
      </w:pPr>
      <w:bookmarkStart w:id="0" w:name="_GoBack"/>
      <w:bookmarkEnd w:id="0"/>
      <w:r w:rsidRPr="005154BA">
        <w:rPr>
          <w:b/>
          <w:bCs/>
          <w:lang w:val="fr-FR"/>
        </w:rPr>
        <w:br w:type="page"/>
      </w:r>
    </w:p>
    <w:p w14:paraId="7BEDE6BA" w14:textId="05A98B9A" w:rsidR="006E6558" w:rsidRPr="006E6558" w:rsidRDefault="00FC045D" w:rsidP="00413CA0">
      <w:pPr>
        <w:pStyle w:val="Miolo"/>
        <w:rPr>
          <w:bCs/>
        </w:rPr>
      </w:pPr>
      <w:r w:rsidRPr="009B4E1E">
        <w:rPr>
          <w:b/>
          <w:bCs/>
        </w:rPr>
        <w:lastRenderedPageBreak/>
        <w:t xml:space="preserve">Bilan de l’apprentissage (« Que retenir ? », « Et maintenant ? ») : </w:t>
      </w:r>
      <w:r w:rsidR="006E6558">
        <w:rPr>
          <w:bCs/>
        </w:rPr>
        <w:t xml:space="preserve">Assurez-vous que les participants ont compris l’importance d’envisager les aspects « humains » </w:t>
      </w:r>
      <w:r w:rsidR="00522C4B">
        <w:rPr>
          <w:bCs/>
        </w:rPr>
        <w:t>entrava</w:t>
      </w:r>
      <w:r w:rsidR="006E6558">
        <w:rPr>
          <w:bCs/>
        </w:rPr>
        <w:t>nt le fonctionnement des mécanismes de plaintes et de recours, du côté de l’offre comme de la demande. Assurez-vous d’avoir envisagé des stratégies simples</w:t>
      </w:r>
      <w:r w:rsidR="008176F6">
        <w:rPr>
          <w:bCs/>
        </w:rPr>
        <w:t xml:space="preserve"> pour lever ces obstacles et d’axer les systèmes sur l’apprentissage et l’amélioration plut</w:t>
      </w:r>
      <w:r w:rsidR="008771DD">
        <w:rPr>
          <w:bCs/>
        </w:rPr>
        <w:t>ôt que sur une culture du reproche.</w:t>
      </w:r>
    </w:p>
    <w:p w14:paraId="59126EB5" w14:textId="77777777" w:rsidR="000E3A52" w:rsidRPr="009B4E1E" w:rsidRDefault="000E3A52" w:rsidP="000E7DF3">
      <w:pPr>
        <w:ind w:right="-673"/>
        <w:rPr>
          <w:rFonts w:ascii="Avenir LT Std 35 Light" w:hAnsi="Avenir LT Std 35 Light" w:cs="Arial"/>
          <w:bCs/>
          <w:sz w:val="22"/>
          <w:szCs w:val="22"/>
          <w:lang w:val="fr-FR"/>
        </w:rPr>
      </w:pPr>
    </w:p>
    <w:p w14:paraId="332DEEB2" w14:textId="77777777" w:rsidR="000E3A52" w:rsidRPr="009B4E1E" w:rsidRDefault="000E3A52" w:rsidP="000E7DF3">
      <w:pPr>
        <w:ind w:right="-673"/>
        <w:rPr>
          <w:rFonts w:ascii="Avenir LT Std 35 Light" w:hAnsi="Avenir LT Std 35 Light" w:cs="Arial"/>
          <w:bCs/>
          <w:sz w:val="22"/>
          <w:szCs w:val="22"/>
          <w:lang w:val="fr-FR"/>
        </w:rPr>
      </w:pPr>
    </w:p>
    <w:p w14:paraId="4BAAB1C8" w14:textId="3D9B0808" w:rsidR="00A76075" w:rsidRPr="009B4E1E" w:rsidRDefault="00FF034C" w:rsidP="000E7DF3">
      <w:pPr>
        <w:ind w:right="-673"/>
        <w:outlineLvl w:val="0"/>
        <w:rPr>
          <w:rFonts w:ascii="Avenir LT Std 35 Light" w:hAnsi="Avenir LT Std 35 Light" w:cs="Arial"/>
          <w:b/>
          <w:sz w:val="22"/>
          <w:szCs w:val="22"/>
          <w:u w:val="single"/>
          <w:lang w:val="fr-FR"/>
        </w:rPr>
      </w:pPr>
      <w:r>
        <w:rPr>
          <w:rFonts w:ascii="Avenir LT Std 35 Light" w:hAnsi="Avenir LT Std 35 Light" w:cs="Arial"/>
          <w:b/>
          <w:sz w:val="22"/>
          <w:szCs w:val="22"/>
          <w:u w:val="single"/>
          <w:lang w:val="fr-FR"/>
        </w:rPr>
        <w:t>Est-il faisable de conditionner la PS ?</w:t>
      </w:r>
    </w:p>
    <w:p w14:paraId="08AD42B1" w14:textId="77777777" w:rsidR="00B16C91" w:rsidRPr="009B4E1E" w:rsidRDefault="00B16C91" w:rsidP="000E7DF3">
      <w:pPr>
        <w:ind w:right="-673"/>
        <w:rPr>
          <w:rFonts w:ascii="Avenir LT Std 35 Light" w:hAnsi="Avenir LT Std 35 Light" w:cs="Arial"/>
          <w:b/>
          <w:sz w:val="22"/>
          <w:szCs w:val="22"/>
          <w:u w:val="single"/>
          <w:lang w:val="fr-FR"/>
        </w:rPr>
      </w:pPr>
    </w:p>
    <w:p w14:paraId="685F514D" w14:textId="30920E5F" w:rsidR="0017502A" w:rsidRPr="00343E04" w:rsidRDefault="00343E04" w:rsidP="00343E04">
      <w:pPr>
        <w:pStyle w:val="Miolo"/>
        <w:pBdr>
          <w:top w:val="single" w:sz="4" w:space="1" w:color="auto"/>
          <w:bottom w:val="single" w:sz="4" w:space="1" w:color="auto"/>
        </w:pBdr>
        <w:rPr>
          <w:i/>
          <w:iCs/>
          <w:sz w:val="20"/>
          <w:szCs w:val="20"/>
        </w:rPr>
      </w:pPr>
      <w:r w:rsidRPr="00343E04">
        <w:rPr>
          <w:bCs/>
          <w:i/>
          <w:iCs/>
          <w:sz w:val="20"/>
          <w:szCs w:val="20"/>
        </w:rPr>
        <w:t xml:space="preserve">Note importante </w:t>
      </w:r>
      <w:r w:rsidR="0017502A" w:rsidRPr="00343E04">
        <w:rPr>
          <w:bCs/>
          <w:i/>
          <w:iCs/>
          <w:sz w:val="20"/>
          <w:szCs w:val="20"/>
        </w:rPr>
        <w:t>à l’attention de l’animateur :</w:t>
      </w:r>
      <w:r w:rsidR="0017502A" w:rsidRPr="00343E04">
        <w:rPr>
          <w:b/>
          <w:i/>
          <w:iCs/>
          <w:sz w:val="20"/>
          <w:szCs w:val="20"/>
        </w:rPr>
        <w:t xml:space="preserve"> </w:t>
      </w:r>
      <w:r w:rsidR="0017502A" w:rsidRPr="00343E04">
        <w:rPr>
          <w:i/>
          <w:iCs/>
          <w:sz w:val="20"/>
          <w:szCs w:val="20"/>
        </w:rPr>
        <w:t>Cette activité peut être remplacée par une autre activité identique consacré</w:t>
      </w:r>
      <w:r w:rsidR="000C408E" w:rsidRPr="00343E04">
        <w:rPr>
          <w:i/>
          <w:iCs/>
          <w:sz w:val="20"/>
          <w:szCs w:val="20"/>
        </w:rPr>
        <w:t>e</w:t>
      </w:r>
      <w:r w:rsidR="0017502A" w:rsidRPr="00343E04">
        <w:rPr>
          <w:i/>
          <w:iCs/>
          <w:sz w:val="20"/>
          <w:szCs w:val="20"/>
        </w:rPr>
        <w:t xml:space="preserve"> à la progression (graduation) si elle est jugée plus pertinente. LIRE la section sur la progression et débattre de ce qui est possible dans le pays, et </w:t>
      </w:r>
      <w:r w:rsidR="00E82DF2" w:rsidRPr="00343E04">
        <w:rPr>
          <w:i/>
          <w:iCs/>
          <w:sz w:val="20"/>
          <w:szCs w:val="20"/>
        </w:rPr>
        <w:t xml:space="preserve">de </w:t>
      </w:r>
      <w:r w:rsidR="0017502A" w:rsidRPr="00343E04">
        <w:rPr>
          <w:i/>
          <w:iCs/>
          <w:sz w:val="20"/>
          <w:szCs w:val="20"/>
        </w:rPr>
        <w:t>comment procéder.</w:t>
      </w:r>
    </w:p>
    <w:p w14:paraId="79E440BC" w14:textId="77777777" w:rsidR="00B16C91" w:rsidRPr="009B4E1E" w:rsidRDefault="00B16C91" w:rsidP="000E7DF3">
      <w:pPr>
        <w:ind w:right="-673"/>
        <w:rPr>
          <w:rFonts w:ascii="Avenir LT Std 35 Light" w:hAnsi="Avenir LT Std 35 Light" w:cs="Arial"/>
          <w:b/>
          <w:sz w:val="22"/>
          <w:szCs w:val="22"/>
          <w:u w:val="single"/>
          <w:lang w:val="fr-FR"/>
        </w:rPr>
      </w:pPr>
    </w:p>
    <w:p w14:paraId="6C8A9652" w14:textId="00A8918B" w:rsidR="00A85C96" w:rsidRPr="00B245B7" w:rsidRDefault="00FC045D" w:rsidP="00413CA0">
      <w:pPr>
        <w:pStyle w:val="Miolo"/>
      </w:pPr>
      <w:r w:rsidRPr="00A85C96">
        <w:rPr>
          <w:b/>
        </w:rPr>
        <w:t>Objectif :</w:t>
      </w:r>
      <w:r w:rsidR="00A76075" w:rsidRPr="00A85C96">
        <w:t xml:space="preserve"> </w:t>
      </w:r>
      <w:r w:rsidR="0017502A" w:rsidRPr="00A85C96">
        <w:t xml:space="preserve">Pousser les délégués à réfléchir à la complexité </w:t>
      </w:r>
      <w:r w:rsidR="00A85C96">
        <w:t>de conditionner la PS et de s’assurer que les conditions fixées sont effectivement remplies. Aborder les principes d’opérationnalisation dans le cours</w:t>
      </w:r>
      <w:r w:rsidR="007C1305" w:rsidRPr="009B4E1E">
        <w:t xml:space="preserve">. </w:t>
      </w:r>
      <w:r w:rsidR="00A85C96">
        <w:t>Voir également le « bilan d’apprentissage », plus bas.</w:t>
      </w:r>
    </w:p>
    <w:p w14:paraId="1BB5BBDB" w14:textId="77777777" w:rsidR="00A85C96" w:rsidRPr="009B4E1E" w:rsidRDefault="00A85C96" w:rsidP="000E7DF3">
      <w:pPr>
        <w:ind w:right="-673"/>
        <w:rPr>
          <w:rFonts w:ascii="Avenir LT Std 35 Light" w:hAnsi="Avenir LT Std 35 Light" w:cs="Arial"/>
          <w:b/>
          <w:sz w:val="22"/>
          <w:szCs w:val="22"/>
          <w:lang w:val="fr-FR"/>
        </w:rPr>
      </w:pPr>
    </w:p>
    <w:p w14:paraId="4BBC0CDE" w14:textId="099AE142" w:rsidR="00510205" w:rsidRPr="00343E04" w:rsidRDefault="00FC045D" w:rsidP="00413CA0">
      <w:pPr>
        <w:pStyle w:val="Miolo"/>
        <w:rPr>
          <w:spacing w:val="-4"/>
        </w:rPr>
      </w:pPr>
      <w:r w:rsidRPr="00343E04">
        <w:rPr>
          <w:b/>
          <w:spacing w:val="-4"/>
        </w:rPr>
        <w:t>Déroulement :</w:t>
      </w:r>
      <w:r w:rsidR="00A76075" w:rsidRPr="00343E04">
        <w:rPr>
          <w:spacing w:val="-4"/>
        </w:rPr>
        <w:t xml:space="preserve"> </w:t>
      </w:r>
      <w:r w:rsidR="00510205" w:rsidRPr="00343E04">
        <w:rPr>
          <w:spacing w:val="-4"/>
        </w:rPr>
        <w:t>Expliquez rapidement l’exercice en vous appuyant sur la diapositive : chaque groupe se rassemble à une table et lit la page 29 des documents de base consacrée à l’administration pour en tirer des enseignements leur permettant de répondre aux questions figurant sur la diapositive. Prenez des notes et tenez-vous prêts à solliciter les groupes en plénière.</w:t>
      </w:r>
    </w:p>
    <w:p w14:paraId="2D9E5D2A" w14:textId="77777777" w:rsidR="00A76075" w:rsidRPr="009B4E1E" w:rsidRDefault="00A76075" w:rsidP="000E7DF3">
      <w:pPr>
        <w:ind w:right="-673"/>
        <w:rPr>
          <w:rFonts w:ascii="Avenir LT Std 35 Light" w:hAnsi="Avenir LT Std 35 Light" w:cs="Arial"/>
          <w:bCs/>
          <w:sz w:val="22"/>
          <w:szCs w:val="22"/>
          <w:lang w:val="fr-FR"/>
        </w:rPr>
      </w:pPr>
    </w:p>
    <w:p w14:paraId="40E11FDD" w14:textId="7A5F8CB1" w:rsidR="00E43174" w:rsidRPr="00F24ADB" w:rsidRDefault="00E43174" w:rsidP="00922B45">
      <w:pPr>
        <w:pStyle w:val="Miolo"/>
      </w:pPr>
      <w:r w:rsidRPr="00E43174">
        <w:rPr>
          <w:b/>
        </w:rPr>
        <w:t>Bilan (de quoi parle-t-on ?) :</w:t>
      </w:r>
      <w:r w:rsidRPr="00E43174">
        <w:t xml:space="preserve"> En pléni</w:t>
      </w:r>
      <w:r>
        <w:t xml:space="preserve">ère, demandez à chaque table d’exposer sa réponse à la </w:t>
      </w:r>
      <w:r w:rsidRPr="00F24ADB">
        <w:t>question centrale et ajoutez : pourquoi/pourquoi pas</w:t>
      </w:r>
      <w:r w:rsidR="00F24ADB" w:rsidRPr="00F24ADB">
        <w:t> ? Que faudrait-il changer ? À quelles difficultés vous attendez-vous ?</w:t>
      </w:r>
      <w:r w:rsidR="00F24ADB" w:rsidRPr="001C6262">
        <w:t xml:space="preserve"> </w:t>
      </w:r>
      <w:r w:rsidR="00F24ADB" w:rsidRPr="00F24ADB">
        <w:t xml:space="preserve">Interrogez-les également sur la potentielle valeur d’autres </w:t>
      </w:r>
      <w:r w:rsidR="00F24ADB">
        <w:t>façons de conditionner la PS évoquées pendant le cours.</w:t>
      </w:r>
    </w:p>
    <w:p w14:paraId="67CFDA07" w14:textId="77777777" w:rsidR="0021135C" w:rsidRPr="009B4E1E" w:rsidRDefault="0021135C" w:rsidP="00922B45">
      <w:pPr>
        <w:pStyle w:val="Miolo"/>
        <w:rPr>
          <w:b/>
          <w:bCs/>
        </w:rPr>
      </w:pPr>
    </w:p>
    <w:p w14:paraId="11D7BCBF" w14:textId="34496CA6" w:rsidR="00F24ADB" w:rsidRDefault="00FC045D" w:rsidP="00922B45">
      <w:pPr>
        <w:pStyle w:val="Miolo"/>
        <w:rPr>
          <w:b/>
          <w:bCs/>
        </w:rPr>
      </w:pPr>
      <w:r w:rsidRPr="009B4E1E">
        <w:rPr>
          <w:b/>
          <w:bCs/>
        </w:rPr>
        <w:t xml:space="preserve">Bilan de l’apprentissage (« Que retenir ? », « Et maintenant ? ») : </w:t>
      </w:r>
      <w:r w:rsidR="00F24ADB" w:rsidRPr="00F24ADB">
        <w:rPr>
          <w:bCs/>
        </w:rPr>
        <w:t>Dans l’idéal,</w:t>
      </w:r>
      <w:r w:rsidR="00F24ADB">
        <w:rPr>
          <w:bCs/>
        </w:rPr>
        <w:t xml:space="preserve"> les participants doivent </w:t>
      </w:r>
      <w:r w:rsidR="00117038">
        <w:rPr>
          <w:bCs/>
        </w:rPr>
        <w:t xml:space="preserve">se rendre compte qu’il s’avèrera problématique dans de nombreux pays d’Afrique subsaharienne </w:t>
      </w:r>
      <w:r w:rsidR="00F24ADB">
        <w:rPr>
          <w:bCs/>
        </w:rPr>
        <w:t xml:space="preserve">de superviser et </w:t>
      </w:r>
      <w:r w:rsidR="00117038">
        <w:rPr>
          <w:bCs/>
        </w:rPr>
        <w:t>de faire respecter les</w:t>
      </w:r>
      <w:r w:rsidR="00CF76D7">
        <w:rPr>
          <w:bCs/>
        </w:rPr>
        <w:t xml:space="preserve"> conditions</w:t>
      </w:r>
      <w:r w:rsidR="00117038">
        <w:rPr>
          <w:bCs/>
        </w:rPr>
        <w:t xml:space="preserve"> théoriques</w:t>
      </w:r>
      <w:r w:rsidR="00CF76D7">
        <w:rPr>
          <w:bCs/>
        </w:rPr>
        <w:t xml:space="preserve"> explicitement fixées</w:t>
      </w:r>
      <w:r w:rsidR="00F24ADB">
        <w:rPr>
          <w:bCs/>
        </w:rPr>
        <w:t>.</w:t>
      </w:r>
      <w:r w:rsidR="00D96E26">
        <w:rPr>
          <w:bCs/>
        </w:rPr>
        <w:t xml:space="preserve"> Les défis à relever devraient plutôt être axés sur les capacités, la coordination et le rapport coût/efficacité d’autres types de conditions (« souples »).</w:t>
      </w:r>
    </w:p>
    <w:p w14:paraId="1662025E" w14:textId="7CA8F68D" w:rsidR="00532B61" w:rsidRPr="001C6262" w:rsidRDefault="00532B61" w:rsidP="00922B45">
      <w:pPr>
        <w:pStyle w:val="Miolo"/>
        <w:rPr>
          <w:bCs/>
        </w:rPr>
      </w:pPr>
    </w:p>
    <w:p w14:paraId="79076E6A" w14:textId="77777777" w:rsidR="007D0BB3" w:rsidRPr="009B4E1E" w:rsidRDefault="007D0BB3" w:rsidP="000E7DF3">
      <w:pPr>
        <w:ind w:right="-673"/>
        <w:outlineLvl w:val="0"/>
        <w:rPr>
          <w:rFonts w:ascii="Avenir LT Std 35 Light" w:hAnsi="Avenir LT Std 35 Light" w:cs="Arial"/>
          <w:b/>
          <w:bCs/>
          <w:sz w:val="22"/>
          <w:szCs w:val="22"/>
          <w:u w:val="single"/>
          <w:lang w:val="fr-FR"/>
        </w:rPr>
      </w:pPr>
    </w:p>
    <w:p w14:paraId="2BEC3F1F" w14:textId="732AFCE4" w:rsidR="0021135C" w:rsidRPr="009B4E1E" w:rsidRDefault="0021135C" w:rsidP="000E7DF3">
      <w:pPr>
        <w:ind w:right="-673"/>
        <w:outlineLvl w:val="0"/>
        <w:rPr>
          <w:rFonts w:ascii="Avenir LT Std 35 Light" w:hAnsi="Avenir LT Std 35 Light" w:cs="Arial"/>
          <w:b/>
          <w:bCs/>
          <w:sz w:val="22"/>
          <w:szCs w:val="22"/>
          <w:u w:val="single"/>
          <w:lang w:val="fr-FR"/>
        </w:rPr>
      </w:pPr>
      <w:r w:rsidRPr="009B4E1E">
        <w:rPr>
          <w:rFonts w:ascii="Avenir LT Std 35 Light" w:hAnsi="Avenir LT Std 35 Light" w:cs="Arial"/>
          <w:b/>
          <w:bCs/>
          <w:sz w:val="22"/>
          <w:szCs w:val="22"/>
          <w:u w:val="single"/>
          <w:lang w:val="fr-FR"/>
        </w:rPr>
        <w:t>Admin</w:t>
      </w:r>
      <w:r w:rsidR="00F24ADB">
        <w:rPr>
          <w:rFonts w:ascii="Avenir LT Std 35 Light" w:hAnsi="Avenir LT Std 35 Light" w:cs="Arial"/>
          <w:b/>
          <w:bCs/>
          <w:sz w:val="22"/>
          <w:szCs w:val="22"/>
          <w:u w:val="single"/>
          <w:lang w:val="fr-FR"/>
        </w:rPr>
        <w:t>istration :</w:t>
      </w:r>
      <w:r w:rsidR="00693EA0" w:rsidRPr="009B4E1E">
        <w:rPr>
          <w:rFonts w:ascii="Avenir LT Std 35 Light" w:hAnsi="Avenir LT Std 35 Light" w:cs="Arial"/>
          <w:b/>
          <w:bCs/>
          <w:sz w:val="22"/>
          <w:szCs w:val="22"/>
          <w:u w:val="single"/>
          <w:lang w:val="fr-FR"/>
        </w:rPr>
        <w:t xml:space="preserve"> </w:t>
      </w:r>
      <w:r w:rsidR="00F24ADB">
        <w:rPr>
          <w:rFonts w:ascii="Avenir LT Std 35 Light" w:hAnsi="Avenir LT Std 35 Light" w:cs="Arial"/>
          <w:b/>
          <w:bCs/>
          <w:sz w:val="22"/>
          <w:szCs w:val="22"/>
          <w:u w:val="single"/>
          <w:lang w:val="fr-FR"/>
        </w:rPr>
        <w:t>Scé</w:t>
      </w:r>
      <w:r w:rsidRPr="009B4E1E">
        <w:rPr>
          <w:rFonts w:ascii="Avenir LT Std 35 Light" w:hAnsi="Avenir LT Std 35 Light" w:cs="Arial"/>
          <w:b/>
          <w:bCs/>
          <w:sz w:val="22"/>
          <w:szCs w:val="22"/>
          <w:u w:val="single"/>
          <w:lang w:val="fr-FR"/>
        </w:rPr>
        <w:t>nario</w:t>
      </w:r>
      <w:r w:rsidR="009D4EED" w:rsidRPr="009B4E1E">
        <w:rPr>
          <w:rFonts w:ascii="Avenir LT Std 35 Light" w:hAnsi="Avenir LT Std 35 Light" w:cs="Arial"/>
          <w:b/>
          <w:bCs/>
          <w:sz w:val="22"/>
          <w:szCs w:val="22"/>
          <w:u w:val="single"/>
          <w:lang w:val="fr-FR"/>
        </w:rPr>
        <w:t xml:space="preserve"> </w:t>
      </w:r>
    </w:p>
    <w:p w14:paraId="2DCD219E" w14:textId="68ABC286" w:rsidR="00532B61" w:rsidRPr="009B4E1E" w:rsidRDefault="00532B61" w:rsidP="000E7DF3">
      <w:pPr>
        <w:ind w:right="-673"/>
        <w:rPr>
          <w:rFonts w:ascii="Avenir LT Std 35 Light" w:hAnsi="Avenir LT Std 35 Light" w:cs="Arial"/>
          <w:b/>
          <w:bCs/>
          <w:sz w:val="22"/>
          <w:szCs w:val="22"/>
          <w:highlight w:val="green"/>
          <w:lang w:val="fr-FR"/>
        </w:rPr>
      </w:pPr>
    </w:p>
    <w:p w14:paraId="0C376A49" w14:textId="6E23B054" w:rsidR="008E4500" w:rsidRPr="009B4E1E" w:rsidRDefault="00FC045D" w:rsidP="00922B45">
      <w:pPr>
        <w:pStyle w:val="Miolo"/>
      </w:pPr>
      <w:r w:rsidRPr="009B4E1E">
        <w:rPr>
          <w:b/>
        </w:rPr>
        <w:t>Objectif :</w:t>
      </w:r>
      <w:r w:rsidR="00542CC2" w:rsidRPr="009B4E1E">
        <w:t xml:space="preserve"> </w:t>
      </w:r>
      <w:r w:rsidR="007D0BB3">
        <w:t xml:space="preserve">Donner l’occasion aux participants d’analyser </w:t>
      </w:r>
      <w:r w:rsidR="006F27B1">
        <w:t>les obstacles entravant la création de</w:t>
      </w:r>
      <w:r w:rsidR="007D0BB3">
        <w:t xml:space="preserve"> systèmes efficaces de mise en œuvre </w:t>
      </w:r>
      <w:r w:rsidR="006F27B1">
        <w:t>de la PS</w:t>
      </w:r>
      <w:r w:rsidR="00542CC2" w:rsidRPr="009B4E1E">
        <w:t>.</w:t>
      </w:r>
    </w:p>
    <w:p w14:paraId="0EA7F7D1" w14:textId="77777777" w:rsidR="008E4500" w:rsidRPr="009B4E1E" w:rsidRDefault="008E4500" w:rsidP="00922B45">
      <w:pPr>
        <w:pStyle w:val="Miolo"/>
        <w:rPr>
          <w:b/>
        </w:rPr>
      </w:pPr>
    </w:p>
    <w:p w14:paraId="2F36DF1D" w14:textId="204345DE" w:rsidR="0023068A" w:rsidRDefault="00FC045D" w:rsidP="00922B45">
      <w:pPr>
        <w:pStyle w:val="Miolo"/>
      </w:pPr>
      <w:r w:rsidRPr="009B4E1E">
        <w:rPr>
          <w:b/>
        </w:rPr>
        <w:t>Déroulement :</w:t>
      </w:r>
      <w:r w:rsidR="00542CC2" w:rsidRPr="009B4E1E">
        <w:t xml:space="preserve"> </w:t>
      </w:r>
      <w:r w:rsidR="004E716B">
        <w:t>Demandez aux participants de reconstituer les même</w:t>
      </w:r>
      <w:r w:rsidR="000C408E">
        <w:t>s</w:t>
      </w:r>
      <w:r w:rsidR="004E716B">
        <w:t xml:space="preserve"> groupes de scénario. Les délégués doivent </w:t>
      </w:r>
      <w:r w:rsidR="0023068A">
        <w:t>puiser</w:t>
      </w:r>
      <w:r w:rsidR="004E716B">
        <w:t xml:space="preserve"> leurs connaissances d</w:t>
      </w:r>
      <w:r w:rsidR="00AB4BA8">
        <w:t>ans</w:t>
      </w:r>
      <w:r w:rsidR="004E716B">
        <w:t xml:space="preserve"> 2 sources : </w:t>
      </w:r>
      <w:r w:rsidR="0023068A">
        <w:t xml:space="preserve">(1) leurs lectures de la veille et (2) les notes qu’ils ont prises pendant le </w:t>
      </w:r>
      <w:proofErr w:type="spellStart"/>
      <w:r w:rsidR="0023068A">
        <w:t>mini-cours</w:t>
      </w:r>
      <w:proofErr w:type="spellEnd"/>
      <w:r w:rsidR="0023068A">
        <w:t xml:space="preserve">. Demandez-leur ensuite d’analyser en détail </w:t>
      </w:r>
      <w:r w:rsidR="000C408E">
        <w:t>l</w:t>
      </w:r>
      <w:r w:rsidR="0023068A">
        <w:t>es systèmes d’administration et de mise en œuvre employés dans leur scénario (avantages/inconvénients ?).</w:t>
      </w:r>
    </w:p>
    <w:p w14:paraId="4FDC2260" w14:textId="77777777" w:rsidR="00343E04" w:rsidRDefault="00343E04" w:rsidP="00922B45">
      <w:pPr>
        <w:pStyle w:val="Miolo"/>
      </w:pPr>
    </w:p>
    <w:p w14:paraId="15E5BC28" w14:textId="77777777" w:rsidR="00343E04" w:rsidRDefault="00343E04">
      <w:pPr>
        <w:rPr>
          <w:rFonts w:ascii="Avenir LT Std 35 Light" w:hAnsi="Avenir LT Std 35 Light" w:cs="Arial"/>
          <w:sz w:val="22"/>
          <w:szCs w:val="22"/>
          <w:lang w:val="fr-FR"/>
        </w:rPr>
      </w:pPr>
      <w:r w:rsidRPr="005154BA">
        <w:rPr>
          <w:lang w:val="fr-FR"/>
        </w:rPr>
        <w:br w:type="page"/>
      </w:r>
    </w:p>
    <w:p w14:paraId="0D71E3E7" w14:textId="4B1F96B7" w:rsidR="00542CC2" w:rsidRPr="00B13F6C" w:rsidRDefault="00E82DF2" w:rsidP="00922B45">
      <w:pPr>
        <w:pStyle w:val="Miolo"/>
      </w:pPr>
      <w:r>
        <w:lastRenderedPageBreak/>
        <w:t>Posez-leur les questions suivantes :</w:t>
      </w:r>
    </w:p>
    <w:p w14:paraId="42A57460" w14:textId="4F299C00" w:rsidR="00C7560A" w:rsidRDefault="00C7560A" w:rsidP="00343E04">
      <w:pPr>
        <w:pStyle w:val="Bullet"/>
      </w:pPr>
      <w:r>
        <w:t>Existe-t-il un potentiel d’intégration entre les systèmes administratifs des différents programmes ? (</w:t>
      </w:r>
      <w:proofErr w:type="gramStart"/>
      <w:r>
        <w:t>par</w:t>
      </w:r>
      <w:proofErr w:type="gramEnd"/>
      <w:r>
        <w:t xml:space="preserve"> ex. : éviter les doublons)</w:t>
      </w:r>
    </w:p>
    <w:p w14:paraId="01435D25" w14:textId="349B38F4" w:rsidR="00344059" w:rsidRPr="009B4E1E" w:rsidRDefault="006017E9" w:rsidP="00343E04">
      <w:pPr>
        <w:pStyle w:val="Bullet"/>
      </w:pPr>
      <w:r>
        <w:t>Les technologies sont-elles adéquatement utilisées </w:t>
      </w:r>
      <w:r w:rsidR="0000559A" w:rsidRPr="009B4E1E">
        <w:t>?</w:t>
      </w:r>
    </w:p>
    <w:p w14:paraId="1058F9D5" w14:textId="7D7D0832" w:rsidR="00344059" w:rsidRDefault="006017E9" w:rsidP="00343E04">
      <w:pPr>
        <w:pStyle w:val="Bullet"/>
      </w:pPr>
      <w:r>
        <w:t xml:space="preserve">Les capacités existantes suffisent-elles à faire fonctionner ces systèmes ? </w:t>
      </w:r>
    </w:p>
    <w:p w14:paraId="32C7B85A" w14:textId="7E05E9A2" w:rsidR="00542CC2" w:rsidRPr="006017E9" w:rsidRDefault="006017E9" w:rsidP="00343E04">
      <w:pPr>
        <w:pStyle w:val="Bullet"/>
      </w:pPr>
      <w:r w:rsidRPr="006017E9">
        <w:rPr>
          <w:bCs/>
        </w:rPr>
        <w:t xml:space="preserve">Comment s’appliquent ces enseignements à </w:t>
      </w:r>
      <w:r>
        <w:rPr>
          <w:bCs/>
        </w:rPr>
        <w:t>votre</w:t>
      </w:r>
      <w:r w:rsidRPr="006017E9">
        <w:rPr>
          <w:bCs/>
        </w:rPr>
        <w:t xml:space="preserve"> propre pays ?</w:t>
      </w:r>
    </w:p>
    <w:p w14:paraId="43E0EF47" w14:textId="77777777" w:rsidR="006017E9" w:rsidRPr="006017E9" w:rsidRDefault="006017E9" w:rsidP="000E7DF3">
      <w:pPr>
        <w:ind w:right="-673"/>
        <w:rPr>
          <w:rFonts w:ascii="Avenir LT Std 35 Light" w:hAnsi="Avenir LT Std 35 Light" w:cs="Arial"/>
          <w:sz w:val="22"/>
          <w:szCs w:val="22"/>
          <w:lang w:val="fr-FR"/>
        </w:rPr>
      </w:pPr>
    </w:p>
    <w:p w14:paraId="2F9FDF0B" w14:textId="0521FB1B" w:rsidR="00D11959" w:rsidRPr="00D11959" w:rsidRDefault="00FC045D" w:rsidP="00343E04">
      <w:pPr>
        <w:pStyle w:val="Miolo"/>
      </w:pPr>
      <w:r w:rsidRPr="00D11959">
        <w:rPr>
          <w:b/>
        </w:rPr>
        <w:t>Bilan :</w:t>
      </w:r>
      <w:r w:rsidR="00542CC2" w:rsidRPr="00D11959">
        <w:t xml:space="preserve"> </w:t>
      </w:r>
      <w:r w:rsidR="00D11959" w:rsidRPr="00D11959">
        <w:t>Demandez au</w:t>
      </w:r>
      <w:r w:rsidR="00D11959">
        <w:t>x</w:t>
      </w:r>
      <w:r w:rsidR="00D11959" w:rsidRPr="00D11959">
        <w:t xml:space="preserve"> participants</w:t>
      </w:r>
      <w:r w:rsidR="00D11959">
        <w:t xml:space="preserve"> de présenter à la plénière leurs éventuelles idées </w:t>
      </w:r>
      <w:r w:rsidR="00343E04">
        <w:br/>
      </w:r>
      <w:r w:rsidR="00D11959">
        <w:t>ou considérations.</w:t>
      </w:r>
    </w:p>
    <w:p w14:paraId="20175310" w14:textId="77777777" w:rsidR="000E3A52" w:rsidRPr="001C6262" w:rsidRDefault="000E3A52" w:rsidP="00343E04">
      <w:pPr>
        <w:pStyle w:val="Miolo"/>
        <w:rPr>
          <w:lang w:val="pt-BR"/>
        </w:rPr>
      </w:pPr>
    </w:p>
    <w:p w14:paraId="085C4078" w14:textId="68C1B5E9" w:rsidR="000E3A52" w:rsidRPr="009B4E1E" w:rsidRDefault="00FC045D" w:rsidP="00343E04">
      <w:pPr>
        <w:pStyle w:val="Miolo"/>
      </w:pPr>
      <w:r w:rsidRPr="009B4E1E">
        <w:rPr>
          <w:b/>
        </w:rPr>
        <w:t xml:space="preserve">Bilan de l’apprentissage (« Que retenir ? », « Et maintenant ? ») : </w:t>
      </w:r>
      <w:r w:rsidR="00D11959" w:rsidRPr="00620192">
        <w:t>Que retiennent-ils de cet exercice ?</w:t>
      </w:r>
      <w:r w:rsidR="00D11959">
        <w:t xml:space="preserve"> Comment s’appliquent ces enseignements à leur propre pays ?</w:t>
      </w:r>
    </w:p>
    <w:p w14:paraId="39DA5784" w14:textId="77777777" w:rsidR="000E3A52" w:rsidRPr="009B4E1E" w:rsidRDefault="000E3A52" w:rsidP="000E7DF3">
      <w:pPr>
        <w:ind w:right="-673"/>
        <w:outlineLvl w:val="0"/>
        <w:rPr>
          <w:rFonts w:ascii="Avenir LT Std 35 Light" w:hAnsi="Avenir LT Std 35 Light" w:cs="Arial"/>
          <w:bCs/>
          <w:sz w:val="22"/>
          <w:szCs w:val="22"/>
          <w:lang w:val="fr-FR"/>
        </w:rPr>
      </w:pPr>
    </w:p>
    <w:sectPr w:rsidR="000E3A52" w:rsidRPr="009B4E1E" w:rsidSect="000E7DF3">
      <w:headerReference w:type="default" r:id="rId10"/>
      <w:footerReference w:type="even" r:id="rId11"/>
      <w:footerReference w:type="default" r:id="rId12"/>
      <w:pgSz w:w="11906" w:h="16838" w:code="9"/>
      <w:pgMar w:top="1440" w:right="1800" w:bottom="1440" w:left="1138"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5F9AC" w14:textId="77777777" w:rsidR="00046979" w:rsidRDefault="00046979" w:rsidP="00E23D36">
      <w:r>
        <w:separator/>
      </w:r>
    </w:p>
  </w:endnote>
  <w:endnote w:type="continuationSeparator" w:id="0">
    <w:p w14:paraId="235B01EC" w14:textId="77777777" w:rsidR="00046979" w:rsidRDefault="00046979" w:rsidP="00E2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venir LT Std 35 Light">
    <w:altName w:val="Arial"/>
    <w:panose1 w:val="00000000000000000000"/>
    <w:charset w:val="00"/>
    <w:family w:val="swiss"/>
    <w:notTrueType/>
    <w:pitch w:val="variable"/>
    <w:sig w:usb0="800000AF" w:usb1="4000204A" w:usb2="00000000" w:usb3="00000000" w:csb0="00000001" w:csb1="00000000"/>
  </w:font>
  <w:font w:name="Avenir Black">
    <w:panose1 w:val="020B0803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5BCC" w14:textId="77777777" w:rsidR="00D762F3" w:rsidRDefault="00D762F3" w:rsidP="008068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FD0C2" w14:textId="77777777" w:rsidR="00D762F3" w:rsidRDefault="00D762F3" w:rsidP="00E23D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70ED" w14:textId="23A4A0E0" w:rsidR="00D762F3" w:rsidRDefault="005154BA" w:rsidP="00E23D36">
    <w:pPr>
      <w:pStyle w:val="Footer"/>
      <w:ind w:right="360"/>
    </w:pPr>
    <w:r>
      <w:rPr>
        <w:rFonts w:ascii="Avenir Black" w:hAnsi="Avenir Black"/>
        <w:noProof/>
        <w:color w:val="FFFFFF" w:themeColor="background1"/>
        <w:lang w:val="en-GB" w:eastAsia="en-GB"/>
      </w:rPr>
      <mc:AlternateContent>
        <mc:Choice Requires="wps">
          <w:drawing>
            <wp:anchor distT="0" distB="0" distL="114300" distR="114300" simplePos="0" relativeHeight="251653632" behindDoc="1" locked="0" layoutInCell="1" allowOverlap="1" wp14:anchorId="028D654E" wp14:editId="032297C2">
              <wp:simplePos x="0" y="0"/>
              <wp:positionH relativeFrom="column">
                <wp:posOffset>-485550</wp:posOffset>
              </wp:positionH>
              <wp:positionV relativeFrom="paragraph">
                <wp:posOffset>94615</wp:posOffset>
              </wp:positionV>
              <wp:extent cx="6235200" cy="342900"/>
              <wp:effectExtent l="0" t="0" r="0" b="0"/>
              <wp:wrapNone/>
              <wp:docPr id="11" name="Rectangle 11"/>
              <wp:cNvGraphicFramePr/>
              <a:graphic xmlns:a="http://schemas.openxmlformats.org/drawingml/2006/main">
                <a:graphicData uri="http://schemas.microsoft.com/office/word/2010/wordprocessingShape">
                  <wps:wsp>
                    <wps:cNvSpPr/>
                    <wps:spPr>
                      <a:xfrm>
                        <a:off x="0" y="0"/>
                        <a:ext cx="6235200" cy="342900"/>
                      </a:xfrm>
                      <a:prstGeom prst="rect">
                        <a:avLst/>
                      </a:prstGeom>
                      <a:solidFill>
                        <a:srgbClr val="396B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FA2A672" w14:textId="77777777" w:rsidR="00D762F3" w:rsidRDefault="00D762F3" w:rsidP="0008202F">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8D654E" id="Rectangle 11" o:spid="_x0000_s1026" style="position:absolute;margin-left:-38.25pt;margin-top:7.45pt;width:490.95pt;height:27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" fillcolor="#396b00" stroked="f">
              <v:textbox>
                <w:txbxContent>
                  <w:p w14:paraId="5FA2A672" w14:textId="77777777" w:rsidR="00D762F3" w:rsidRDefault="00D762F3" w:rsidP="0008202F">
                    <w:r>
                      <w:t xml:space="preserve">   </w:t>
                    </w:r>
                  </w:p>
                </w:txbxContent>
              </v:textbox>
            </v:rect>
          </w:pict>
        </mc:Fallback>
      </mc:AlternateContent>
    </w:r>
    <w:r>
      <w:rPr>
        <w:noProof/>
        <w:lang w:val="en-GB" w:eastAsia="en-GB"/>
      </w:rPr>
      <w:drawing>
        <wp:anchor distT="0" distB="0" distL="114300" distR="114300" simplePos="0" relativeHeight="251660800" behindDoc="0" locked="0" layoutInCell="1" allowOverlap="1" wp14:anchorId="1E9120C3" wp14:editId="55AA1ED9">
          <wp:simplePos x="0" y="0"/>
          <wp:positionH relativeFrom="column">
            <wp:posOffset>5726020</wp:posOffset>
          </wp:positionH>
          <wp:positionV relativeFrom="paragraph">
            <wp:posOffset>-539750</wp:posOffset>
          </wp:positionV>
          <wp:extent cx="876300" cy="10191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C3A">
      <w:rPr>
        <w:noProof/>
        <w:lang w:val="en-GB" w:eastAsia="en-GB"/>
      </w:rPr>
      <mc:AlternateContent>
        <mc:Choice Requires="wps">
          <w:drawing>
            <wp:anchor distT="0" distB="0" distL="114300" distR="114300" simplePos="0" relativeHeight="251674112" behindDoc="0" locked="0" layoutInCell="1" allowOverlap="1" wp14:anchorId="5C49D703" wp14:editId="3C14616B">
              <wp:simplePos x="0" y="0"/>
              <wp:positionH relativeFrom="column">
                <wp:posOffset>-320040</wp:posOffset>
              </wp:positionH>
              <wp:positionV relativeFrom="paragraph">
                <wp:posOffset>127000</wp:posOffset>
              </wp:positionV>
              <wp:extent cx="5199380" cy="316230"/>
              <wp:effectExtent l="0" t="0" r="0" b="7620"/>
              <wp:wrapNone/>
              <wp:docPr id="15" name="Text Box 10"/>
              <wp:cNvGraphicFramePr/>
              <a:graphic xmlns:a="http://schemas.openxmlformats.org/drawingml/2006/main">
                <a:graphicData uri="http://schemas.microsoft.com/office/word/2010/wordprocessingShape">
                  <wps:wsp>
                    <wps:cNvSpPr txBox="1"/>
                    <wps:spPr>
                      <a:xfrm>
                        <a:off x="0" y="0"/>
                        <a:ext cx="5199380" cy="316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D015DB" w14:textId="5B6C0B94" w:rsidR="00D762F3" w:rsidRDefault="00D762F3" w:rsidP="001C6262">
                          <w:pPr>
                            <w:pStyle w:val="NormalWeb"/>
                            <w:spacing w:before="0" w:beforeAutospacing="0" w:after="0" w:afterAutospacing="0"/>
                          </w:pPr>
                          <w:r>
                            <w:rPr>
                              <w:rFonts w:ascii="Avenir Black" w:eastAsia="MS Mincho" w:hAnsi="Avenir Black"/>
                              <w:color w:val="FFFFFF"/>
                              <w:kern w:val="24"/>
                            </w:rPr>
                            <w:t xml:space="preserve">JOUR </w:t>
                          </w:r>
                          <w:proofErr w:type="gramStart"/>
                          <w:r>
                            <w:rPr>
                              <w:rFonts w:ascii="Avenir Black" w:eastAsia="MS Mincho" w:hAnsi="Avenir Black"/>
                              <w:color w:val="FFFFFF"/>
                              <w:kern w:val="24"/>
                            </w:rPr>
                            <w:t>2 :</w:t>
                          </w:r>
                          <w:proofErr w:type="gramEnd"/>
                          <w:r>
                            <w:rPr>
                              <w:rFonts w:ascii="Avenir Black" w:eastAsia="MS Mincho" w:hAnsi="Avenir Black"/>
                              <w:color w:val="FFFFFF"/>
                              <w:kern w:val="24"/>
                            </w:rPr>
                            <w:t xml:space="preserve"> SÉLECTION &amp; IDENTIFICATION &amp; ADMINISTRATION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9D703" id="_x0000_t202" coordsize="21600,21600" o:spt="202" path="m,l,21600r21600,l21600,xe">
              <v:stroke joinstyle="miter"/>
              <v:path gradientshapeok="t" o:connecttype="rect"/>
            </v:shapetype>
            <v:shape id="Text Box 10" o:spid="_x0000_s1027" type="#_x0000_t202" style="position:absolute;margin-left:-25.2pt;margin-top:10pt;width:409.4pt;height:24.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" filled="f" stroked="f">
              <v:textbox>
                <w:txbxContent>
                  <w:p w14:paraId="32D015DB" w14:textId="5B6C0B94" w:rsidR="00D762F3" w:rsidRDefault="00D762F3" w:rsidP="001C6262">
                    <w:pPr>
                      <w:pStyle w:val="NormalWeb"/>
                      <w:spacing w:before="0" w:beforeAutospacing="0" w:after="0" w:afterAutospacing="0"/>
                    </w:pPr>
                    <w:r>
                      <w:rPr>
                        <w:rFonts w:ascii="Avenir Black" w:eastAsia="MS Mincho" w:hAnsi="Avenir Black"/>
                        <w:color w:val="FFFFFF"/>
                        <w:kern w:val="24"/>
                      </w:rPr>
                      <w:t xml:space="preserve">JOUR </w:t>
                    </w:r>
                    <w:proofErr w:type="gramStart"/>
                    <w:r>
                      <w:rPr>
                        <w:rFonts w:ascii="Avenir Black" w:eastAsia="MS Mincho" w:hAnsi="Avenir Black"/>
                        <w:color w:val="FFFFFF"/>
                        <w:kern w:val="24"/>
                      </w:rPr>
                      <w:t>2 :</w:t>
                    </w:r>
                    <w:proofErr w:type="gramEnd"/>
                    <w:r>
                      <w:rPr>
                        <w:rFonts w:ascii="Avenir Black" w:eastAsia="MS Mincho" w:hAnsi="Avenir Black"/>
                        <w:color w:val="FFFFFF"/>
                        <w:kern w:val="24"/>
                      </w:rPr>
                      <w:t xml:space="preserve"> SÉLECTION &amp; IDENTIFICATION &amp; ADMINISTRATION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8D808" w14:textId="77777777" w:rsidR="00046979" w:rsidRDefault="00046979" w:rsidP="00E23D36">
      <w:r>
        <w:separator/>
      </w:r>
    </w:p>
  </w:footnote>
  <w:footnote w:type="continuationSeparator" w:id="0">
    <w:p w14:paraId="6BDB208C" w14:textId="77777777" w:rsidR="00046979" w:rsidRDefault="00046979" w:rsidP="00E23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58F1" w14:textId="5774E8AA" w:rsidR="00D762F3" w:rsidRDefault="00D762F3">
    <w:pPr>
      <w:pStyle w:val="Header"/>
    </w:pPr>
    <w:r>
      <w:rPr>
        <w:rFonts w:ascii="Avenir Black" w:hAnsi="Avenir Black"/>
        <w:noProof/>
        <w:color w:val="FFFFFF" w:themeColor="background1"/>
        <w:lang w:val="en-GB" w:eastAsia="en-GB"/>
      </w:rPr>
      <mc:AlternateContent>
        <mc:Choice Requires="wps">
          <w:drawing>
            <wp:anchor distT="0" distB="0" distL="114300" distR="114300" simplePos="0" relativeHeight="251657216" behindDoc="0" locked="0" layoutInCell="1" allowOverlap="1" wp14:anchorId="4C54C7F8" wp14:editId="18B986F5">
              <wp:simplePos x="0" y="0"/>
              <wp:positionH relativeFrom="column">
                <wp:posOffset>-556045</wp:posOffset>
              </wp:positionH>
              <wp:positionV relativeFrom="paragraph">
                <wp:posOffset>-296545</wp:posOffset>
              </wp:positionV>
              <wp:extent cx="7221600" cy="249555"/>
              <wp:effectExtent l="0" t="0" r="0" b="0"/>
              <wp:wrapNone/>
              <wp:docPr id="14" name="Rectangle 14"/>
              <wp:cNvGraphicFramePr/>
              <a:graphic xmlns:a="http://schemas.openxmlformats.org/drawingml/2006/main">
                <a:graphicData uri="http://schemas.microsoft.com/office/word/2010/wordprocessingShape">
                  <wps:wsp>
                    <wps:cNvSpPr/>
                    <wps:spPr>
                      <a:xfrm>
                        <a:off x="0" y="0"/>
                        <a:ext cx="7221600" cy="249555"/>
                      </a:xfrm>
                      <a:prstGeom prst="rect">
                        <a:avLst/>
                      </a:prstGeom>
                      <a:solidFill>
                        <a:srgbClr val="B0232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16D39" id="Rectangle 14" o:spid="_x0000_s1026" style="position:absolute;margin-left:-43.8pt;margin-top:-23.35pt;width:568.65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" fillcolor="#b0232b"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C5A"/>
    <w:multiLevelType w:val="hybridMultilevel"/>
    <w:tmpl w:val="2CFAC0E4"/>
    <w:lvl w:ilvl="0" w:tplc="15769F8C">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15:restartNumberingAfterBreak="0">
    <w:nsid w:val="0ED116BD"/>
    <w:multiLevelType w:val="hybridMultilevel"/>
    <w:tmpl w:val="1228D05E"/>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6217F"/>
    <w:multiLevelType w:val="hybridMultilevel"/>
    <w:tmpl w:val="59E284A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15:restartNumberingAfterBreak="0">
    <w:nsid w:val="12DC2F57"/>
    <w:multiLevelType w:val="hybridMultilevel"/>
    <w:tmpl w:val="0B645C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B41938"/>
    <w:multiLevelType w:val="hybridMultilevel"/>
    <w:tmpl w:val="9E2EDB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6E632C"/>
    <w:multiLevelType w:val="hybridMultilevel"/>
    <w:tmpl w:val="B198A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4CB4471"/>
    <w:multiLevelType w:val="hybridMultilevel"/>
    <w:tmpl w:val="BC4C2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042B0"/>
    <w:multiLevelType w:val="hybridMultilevel"/>
    <w:tmpl w:val="2BC80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F3E79"/>
    <w:multiLevelType w:val="hybridMultilevel"/>
    <w:tmpl w:val="E048C4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ACB3298"/>
    <w:multiLevelType w:val="hybridMultilevel"/>
    <w:tmpl w:val="86223504"/>
    <w:lvl w:ilvl="0" w:tplc="69A8F3B4">
      <w:start w:val="1"/>
      <w:numFmt w:val="bullet"/>
      <w:pStyle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C647AB3"/>
    <w:multiLevelType w:val="hybridMultilevel"/>
    <w:tmpl w:val="FB22E92E"/>
    <w:lvl w:ilvl="0" w:tplc="1C09000F">
      <w:start w:val="1"/>
      <w:numFmt w:val="decimal"/>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1" w15:restartNumberingAfterBreak="0">
    <w:nsid w:val="3E8B2194"/>
    <w:multiLevelType w:val="hybridMultilevel"/>
    <w:tmpl w:val="CE041E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F4207"/>
    <w:multiLevelType w:val="hybridMultilevel"/>
    <w:tmpl w:val="7EB4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4468C"/>
    <w:multiLevelType w:val="hybridMultilevel"/>
    <w:tmpl w:val="617650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F325207"/>
    <w:multiLevelType w:val="hybridMultilevel"/>
    <w:tmpl w:val="5FEA03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0030A1"/>
    <w:multiLevelType w:val="hybridMultilevel"/>
    <w:tmpl w:val="B5609C50"/>
    <w:lvl w:ilvl="0" w:tplc="5A726058">
      <w:start w:val="1"/>
      <w:numFmt w:val="bullet"/>
      <w:lvlText w:val="•"/>
      <w:lvlJc w:val="left"/>
      <w:pPr>
        <w:tabs>
          <w:tab w:val="num" w:pos="3731"/>
        </w:tabs>
        <w:ind w:left="3731" w:hanging="360"/>
      </w:pPr>
      <w:rPr>
        <w:rFonts w:ascii="Arial" w:hAnsi="Arial" w:hint="default"/>
      </w:rPr>
    </w:lvl>
    <w:lvl w:ilvl="1" w:tplc="A0DCB5F2" w:tentative="1">
      <w:start w:val="1"/>
      <w:numFmt w:val="bullet"/>
      <w:lvlText w:val="•"/>
      <w:lvlJc w:val="left"/>
      <w:pPr>
        <w:tabs>
          <w:tab w:val="num" w:pos="4451"/>
        </w:tabs>
        <w:ind w:left="4451" w:hanging="360"/>
      </w:pPr>
      <w:rPr>
        <w:rFonts w:ascii="Arial" w:hAnsi="Arial" w:hint="default"/>
      </w:rPr>
    </w:lvl>
    <w:lvl w:ilvl="2" w:tplc="99A4920A" w:tentative="1">
      <w:start w:val="1"/>
      <w:numFmt w:val="bullet"/>
      <w:lvlText w:val="•"/>
      <w:lvlJc w:val="left"/>
      <w:pPr>
        <w:tabs>
          <w:tab w:val="num" w:pos="5171"/>
        </w:tabs>
        <w:ind w:left="5171" w:hanging="360"/>
      </w:pPr>
      <w:rPr>
        <w:rFonts w:ascii="Arial" w:hAnsi="Arial" w:hint="default"/>
      </w:rPr>
    </w:lvl>
    <w:lvl w:ilvl="3" w:tplc="F5988AF0" w:tentative="1">
      <w:start w:val="1"/>
      <w:numFmt w:val="bullet"/>
      <w:lvlText w:val="•"/>
      <w:lvlJc w:val="left"/>
      <w:pPr>
        <w:tabs>
          <w:tab w:val="num" w:pos="5891"/>
        </w:tabs>
        <w:ind w:left="5891" w:hanging="360"/>
      </w:pPr>
      <w:rPr>
        <w:rFonts w:ascii="Arial" w:hAnsi="Arial" w:hint="default"/>
      </w:rPr>
    </w:lvl>
    <w:lvl w:ilvl="4" w:tplc="840E986C" w:tentative="1">
      <w:start w:val="1"/>
      <w:numFmt w:val="bullet"/>
      <w:lvlText w:val="•"/>
      <w:lvlJc w:val="left"/>
      <w:pPr>
        <w:tabs>
          <w:tab w:val="num" w:pos="6611"/>
        </w:tabs>
        <w:ind w:left="6611" w:hanging="360"/>
      </w:pPr>
      <w:rPr>
        <w:rFonts w:ascii="Arial" w:hAnsi="Arial" w:hint="default"/>
      </w:rPr>
    </w:lvl>
    <w:lvl w:ilvl="5" w:tplc="02D61C5C" w:tentative="1">
      <w:start w:val="1"/>
      <w:numFmt w:val="bullet"/>
      <w:lvlText w:val="•"/>
      <w:lvlJc w:val="left"/>
      <w:pPr>
        <w:tabs>
          <w:tab w:val="num" w:pos="7331"/>
        </w:tabs>
        <w:ind w:left="7331" w:hanging="360"/>
      </w:pPr>
      <w:rPr>
        <w:rFonts w:ascii="Arial" w:hAnsi="Arial" w:hint="default"/>
      </w:rPr>
    </w:lvl>
    <w:lvl w:ilvl="6" w:tplc="5C407B9A" w:tentative="1">
      <w:start w:val="1"/>
      <w:numFmt w:val="bullet"/>
      <w:lvlText w:val="•"/>
      <w:lvlJc w:val="left"/>
      <w:pPr>
        <w:tabs>
          <w:tab w:val="num" w:pos="8051"/>
        </w:tabs>
        <w:ind w:left="8051" w:hanging="360"/>
      </w:pPr>
      <w:rPr>
        <w:rFonts w:ascii="Arial" w:hAnsi="Arial" w:hint="default"/>
      </w:rPr>
    </w:lvl>
    <w:lvl w:ilvl="7" w:tplc="29BC6EE4" w:tentative="1">
      <w:start w:val="1"/>
      <w:numFmt w:val="bullet"/>
      <w:lvlText w:val="•"/>
      <w:lvlJc w:val="left"/>
      <w:pPr>
        <w:tabs>
          <w:tab w:val="num" w:pos="8771"/>
        </w:tabs>
        <w:ind w:left="8771" w:hanging="360"/>
      </w:pPr>
      <w:rPr>
        <w:rFonts w:ascii="Arial" w:hAnsi="Arial" w:hint="default"/>
      </w:rPr>
    </w:lvl>
    <w:lvl w:ilvl="8" w:tplc="8796F420" w:tentative="1">
      <w:start w:val="1"/>
      <w:numFmt w:val="bullet"/>
      <w:lvlText w:val="•"/>
      <w:lvlJc w:val="left"/>
      <w:pPr>
        <w:tabs>
          <w:tab w:val="num" w:pos="9491"/>
        </w:tabs>
        <w:ind w:left="9491" w:hanging="360"/>
      </w:pPr>
      <w:rPr>
        <w:rFonts w:ascii="Arial" w:hAnsi="Arial" w:hint="default"/>
      </w:rPr>
    </w:lvl>
  </w:abstractNum>
  <w:abstractNum w:abstractNumId="16" w15:restartNumberingAfterBreak="0">
    <w:nsid w:val="649A412B"/>
    <w:multiLevelType w:val="hybridMultilevel"/>
    <w:tmpl w:val="BE08ABBE"/>
    <w:lvl w:ilvl="0" w:tplc="1C090001">
      <w:start w:val="1"/>
      <w:numFmt w:val="bullet"/>
      <w:lvlText w:val=""/>
      <w:lvlJc w:val="left"/>
      <w:pPr>
        <w:ind w:left="1856" w:hanging="360"/>
      </w:pPr>
      <w:rPr>
        <w:rFonts w:ascii="Symbol" w:hAnsi="Symbol" w:hint="default"/>
      </w:rPr>
    </w:lvl>
    <w:lvl w:ilvl="1" w:tplc="1C090003" w:tentative="1">
      <w:start w:val="1"/>
      <w:numFmt w:val="bullet"/>
      <w:lvlText w:val="o"/>
      <w:lvlJc w:val="left"/>
      <w:pPr>
        <w:ind w:left="2576" w:hanging="360"/>
      </w:pPr>
      <w:rPr>
        <w:rFonts w:ascii="Courier New" w:hAnsi="Courier New" w:cs="Courier New" w:hint="default"/>
      </w:rPr>
    </w:lvl>
    <w:lvl w:ilvl="2" w:tplc="1C090005" w:tentative="1">
      <w:start w:val="1"/>
      <w:numFmt w:val="bullet"/>
      <w:lvlText w:val=""/>
      <w:lvlJc w:val="left"/>
      <w:pPr>
        <w:ind w:left="3296" w:hanging="360"/>
      </w:pPr>
      <w:rPr>
        <w:rFonts w:ascii="Wingdings" w:hAnsi="Wingdings" w:hint="default"/>
      </w:rPr>
    </w:lvl>
    <w:lvl w:ilvl="3" w:tplc="1C090001" w:tentative="1">
      <w:start w:val="1"/>
      <w:numFmt w:val="bullet"/>
      <w:lvlText w:val=""/>
      <w:lvlJc w:val="left"/>
      <w:pPr>
        <w:ind w:left="4016" w:hanging="360"/>
      </w:pPr>
      <w:rPr>
        <w:rFonts w:ascii="Symbol" w:hAnsi="Symbol" w:hint="default"/>
      </w:rPr>
    </w:lvl>
    <w:lvl w:ilvl="4" w:tplc="1C090003" w:tentative="1">
      <w:start w:val="1"/>
      <w:numFmt w:val="bullet"/>
      <w:lvlText w:val="o"/>
      <w:lvlJc w:val="left"/>
      <w:pPr>
        <w:ind w:left="4736" w:hanging="360"/>
      </w:pPr>
      <w:rPr>
        <w:rFonts w:ascii="Courier New" w:hAnsi="Courier New" w:cs="Courier New" w:hint="default"/>
      </w:rPr>
    </w:lvl>
    <w:lvl w:ilvl="5" w:tplc="1C090005" w:tentative="1">
      <w:start w:val="1"/>
      <w:numFmt w:val="bullet"/>
      <w:lvlText w:val=""/>
      <w:lvlJc w:val="left"/>
      <w:pPr>
        <w:ind w:left="5456" w:hanging="360"/>
      </w:pPr>
      <w:rPr>
        <w:rFonts w:ascii="Wingdings" w:hAnsi="Wingdings" w:hint="default"/>
      </w:rPr>
    </w:lvl>
    <w:lvl w:ilvl="6" w:tplc="1C090001" w:tentative="1">
      <w:start w:val="1"/>
      <w:numFmt w:val="bullet"/>
      <w:lvlText w:val=""/>
      <w:lvlJc w:val="left"/>
      <w:pPr>
        <w:ind w:left="6176" w:hanging="360"/>
      </w:pPr>
      <w:rPr>
        <w:rFonts w:ascii="Symbol" w:hAnsi="Symbol" w:hint="default"/>
      </w:rPr>
    </w:lvl>
    <w:lvl w:ilvl="7" w:tplc="1C090003" w:tentative="1">
      <w:start w:val="1"/>
      <w:numFmt w:val="bullet"/>
      <w:lvlText w:val="o"/>
      <w:lvlJc w:val="left"/>
      <w:pPr>
        <w:ind w:left="6896" w:hanging="360"/>
      </w:pPr>
      <w:rPr>
        <w:rFonts w:ascii="Courier New" w:hAnsi="Courier New" w:cs="Courier New" w:hint="default"/>
      </w:rPr>
    </w:lvl>
    <w:lvl w:ilvl="8" w:tplc="1C090005" w:tentative="1">
      <w:start w:val="1"/>
      <w:numFmt w:val="bullet"/>
      <w:lvlText w:val=""/>
      <w:lvlJc w:val="left"/>
      <w:pPr>
        <w:ind w:left="7616" w:hanging="360"/>
      </w:pPr>
      <w:rPr>
        <w:rFonts w:ascii="Wingdings" w:hAnsi="Wingdings" w:hint="default"/>
      </w:rPr>
    </w:lvl>
  </w:abstractNum>
  <w:abstractNum w:abstractNumId="17" w15:restartNumberingAfterBreak="0">
    <w:nsid w:val="70577872"/>
    <w:multiLevelType w:val="hybridMultilevel"/>
    <w:tmpl w:val="E72E534E"/>
    <w:lvl w:ilvl="0" w:tplc="1C180DC6">
      <w:start w:val="1"/>
      <w:numFmt w:val="decimal"/>
      <w:lvlText w:val="%1."/>
      <w:lvlJc w:val="left"/>
      <w:pPr>
        <w:ind w:left="-349" w:hanging="360"/>
      </w:pPr>
      <w:rPr>
        <w:rFonts w:hint="default"/>
        <w:i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8" w15:restartNumberingAfterBreak="0">
    <w:nsid w:val="71E35BAF"/>
    <w:multiLevelType w:val="hybridMultilevel"/>
    <w:tmpl w:val="0B645C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9017D2E"/>
    <w:multiLevelType w:val="hybridMultilevel"/>
    <w:tmpl w:val="5FF0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9E35D7"/>
    <w:multiLevelType w:val="hybridMultilevel"/>
    <w:tmpl w:val="69C8A3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8"/>
  </w:num>
  <w:num w:numId="4">
    <w:abstractNumId w:val="16"/>
  </w:num>
  <w:num w:numId="5">
    <w:abstractNumId w:val="3"/>
  </w:num>
  <w:num w:numId="6">
    <w:abstractNumId w:val="4"/>
  </w:num>
  <w:num w:numId="7">
    <w:abstractNumId w:val="1"/>
  </w:num>
  <w:num w:numId="8">
    <w:abstractNumId w:val="20"/>
  </w:num>
  <w:num w:numId="9">
    <w:abstractNumId w:val="13"/>
  </w:num>
  <w:num w:numId="10">
    <w:abstractNumId w:val="10"/>
  </w:num>
  <w:num w:numId="11">
    <w:abstractNumId w:val="15"/>
  </w:num>
  <w:num w:numId="12">
    <w:abstractNumId w:val="9"/>
  </w:num>
  <w:num w:numId="13">
    <w:abstractNumId w:val="7"/>
  </w:num>
  <w:num w:numId="14">
    <w:abstractNumId w:val="11"/>
  </w:num>
  <w:num w:numId="15">
    <w:abstractNumId w:val="6"/>
  </w:num>
  <w:num w:numId="16">
    <w:abstractNumId w:val="12"/>
  </w:num>
  <w:num w:numId="17">
    <w:abstractNumId w:val="14"/>
  </w:num>
  <w:num w:numId="18">
    <w:abstractNumId w:val="0"/>
  </w:num>
  <w:num w:numId="19">
    <w:abstractNumId w:val="2"/>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attachedTemplate r:id="rId1"/>
  <w:linkStyl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35C"/>
    <w:rsid w:val="0000559A"/>
    <w:rsid w:val="00011639"/>
    <w:rsid w:val="00022825"/>
    <w:rsid w:val="00025742"/>
    <w:rsid w:val="00042D01"/>
    <w:rsid w:val="00046979"/>
    <w:rsid w:val="00047D2A"/>
    <w:rsid w:val="00066F6C"/>
    <w:rsid w:val="0007246F"/>
    <w:rsid w:val="0008202F"/>
    <w:rsid w:val="000A3B61"/>
    <w:rsid w:val="000A5B42"/>
    <w:rsid w:val="000B25B2"/>
    <w:rsid w:val="000C408E"/>
    <w:rsid w:val="000D750B"/>
    <w:rsid w:val="000E3A52"/>
    <w:rsid w:val="000E7419"/>
    <w:rsid w:val="000E7DF3"/>
    <w:rsid w:val="000F561E"/>
    <w:rsid w:val="00116A5F"/>
    <w:rsid w:val="00117038"/>
    <w:rsid w:val="00141154"/>
    <w:rsid w:val="0017502A"/>
    <w:rsid w:val="00185A43"/>
    <w:rsid w:val="00190111"/>
    <w:rsid w:val="0019520F"/>
    <w:rsid w:val="00196C53"/>
    <w:rsid w:val="001A0246"/>
    <w:rsid w:val="001A3B1F"/>
    <w:rsid w:val="001B2B6B"/>
    <w:rsid w:val="001B34DF"/>
    <w:rsid w:val="001B63ED"/>
    <w:rsid w:val="001B6B71"/>
    <w:rsid w:val="001C6262"/>
    <w:rsid w:val="001C643D"/>
    <w:rsid w:val="001D0BDE"/>
    <w:rsid w:val="001F0CD9"/>
    <w:rsid w:val="001F792A"/>
    <w:rsid w:val="002052C4"/>
    <w:rsid w:val="0021135C"/>
    <w:rsid w:val="00216E19"/>
    <w:rsid w:val="0023068A"/>
    <w:rsid w:val="00237651"/>
    <w:rsid w:val="00241B12"/>
    <w:rsid w:val="00251266"/>
    <w:rsid w:val="002602D5"/>
    <w:rsid w:val="00265CBC"/>
    <w:rsid w:val="00283500"/>
    <w:rsid w:val="00286CD8"/>
    <w:rsid w:val="002A7B24"/>
    <w:rsid w:val="002B0D61"/>
    <w:rsid w:val="002D1EF0"/>
    <w:rsid w:val="002D2AE5"/>
    <w:rsid w:val="00300EB3"/>
    <w:rsid w:val="00301B42"/>
    <w:rsid w:val="00311DD6"/>
    <w:rsid w:val="00327AA7"/>
    <w:rsid w:val="00343E04"/>
    <w:rsid w:val="00344059"/>
    <w:rsid w:val="00351852"/>
    <w:rsid w:val="00361108"/>
    <w:rsid w:val="00362204"/>
    <w:rsid w:val="003772A5"/>
    <w:rsid w:val="00381859"/>
    <w:rsid w:val="003C1323"/>
    <w:rsid w:val="003D7BCD"/>
    <w:rsid w:val="003E2FF3"/>
    <w:rsid w:val="00413CA0"/>
    <w:rsid w:val="004264EF"/>
    <w:rsid w:val="00452E5D"/>
    <w:rsid w:val="004637BB"/>
    <w:rsid w:val="004913F3"/>
    <w:rsid w:val="004A68F5"/>
    <w:rsid w:val="004B0835"/>
    <w:rsid w:val="004B3083"/>
    <w:rsid w:val="004C1510"/>
    <w:rsid w:val="004E716B"/>
    <w:rsid w:val="004F35D2"/>
    <w:rsid w:val="00510205"/>
    <w:rsid w:val="005154BA"/>
    <w:rsid w:val="00522C4B"/>
    <w:rsid w:val="00532B61"/>
    <w:rsid w:val="00542CC2"/>
    <w:rsid w:val="00595E95"/>
    <w:rsid w:val="0059636B"/>
    <w:rsid w:val="005A7D42"/>
    <w:rsid w:val="005C3BB4"/>
    <w:rsid w:val="005E0359"/>
    <w:rsid w:val="005F4545"/>
    <w:rsid w:val="006017E9"/>
    <w:rsid w:val="00616BD8"/>
    <w:rsid w:val="00620192"/>
    <w:rsid w:val="006215E1"/>
    <w:rsid w:val="0062272E"/>
    <w:rsid w:val="00631B07"/>
    <w:rsid w:val="00642201"/>
    <w:rsid w:val="00646B81"/>
    <w:rsid w:val="0066396E"/>
    <w:rsid w:val="006807FC"/>
    <w:rsid w:val="00693EA0"/>
    <w:rsid w:val="006977F6"/>
    <w:rsid w:val="006A7EB5"/>
    <w:rsid w:val="006C6C08"/>
    <w:rsid w:val="006E6558"/>
    <w:rsid w:val="006F27B1"/>
    <w:rsid w:val="00700207"/>
    <w:rsid w:val="00705358"/>
    <w:rsid w:val="00712FA6"/>
    <w:rsid w:val="00716833"/>
    <w:rsid w:val="007505FA"/>
    <w:rsid w:val="0076144B"/>
    <w:rsid w:val="007671A0"/>
    <w:rsid w:val="00785546"/>
    <w:rsid w:val="0079414A"/>
    <w:rsid w:val="007C1305"/>
    <w:rsid w:val="007C45F5"/>
    <w:rsid w:val="007C74EA"/>
    <w:rsid w:val="007D0BB3"/>
    <w:rsid w:val="007D56C1"/>
    <w:rsid w:val="007F2B15"/>
    <w:rsid w:val="00802630"/>
    <w:rsid w:val="00802C3C"/>
    <w:rsid w:val="00802E31"/>
    <w:rsid w:val="0080349E"/>
    <w:rsid w:val="00805571"/>
    <w:rsid w:val="0080681B"/>
    <w:rsid w:val="008176F6"/>
    <w:rsid w:val="00836D4B"/>
    <w:rsid w:val="008424CD"/>
    <w:rsid w:val="00856130"/>
    <w:rsid w:val="0086554E"/>
    <w:rsid w:val="008771DD"/>
    <w:rsid w:val="008949BC"/>
    <w:rsid w:val="00896CC5"/>
    <w:rsid w:val="008C553D"/>
    <w:rsid w:val="008D0861"/>
    <w:rsid w:val="008E4500"/>
    <w:rsid w:val="008F7BED"/>
    <w:rsid w:val="009046E2"/>
    <w:rsid w:val="009163FD"/>
    <w:rsid w:val="009176DF"/>
    <w:rsid w:val="00921CDD"/>
    <w:rsid w:val="00921FE3"/>
    <w:rsid w:val="00922B45"/>
    <w:rsid w:val="00922B8E"/>
    <w:rsid w:val="009269B1"/>
    <w:rsid w:val="00935201"/>
    <w:rsid w:val="00941D82"/>
    <w:rsid w:val="009426A5"/>
    <w:rsid w:val="00950FBC"/>
    <w:rsid w:val="009615F8"/>
    <w:rsid w:val="00971AB1"/>
    <w:rsid w:val="009B3421"/>
    <w:rsid w:val="009B4E1E"/>
    <w:rsid w:val="009D4EED"/>
    <w:rsid w:val="009D5C88"/>
    <w:rsid w:val="009E16C1"/>
    <w:rsid w:val="009E4629"/>
    <w:rsid w:val="009F17BE"/>
    <w:rsid w:val="009F748F"/>
    <w:rsid w:val="00A02D86"/>
    <w:rsid w:val="00A30AE9"/>
    <w:rsid w:val="00A31C45"/>
    <w:rsid w:val="00A76075"/>
    <w:rsid w:val="00A80A0F"/>
    <w:rsid w:val="00A85C96"/>
    <w:rsid w:val="00AB277B"/>
    <w:rsid w:val="00AB4BA8"/>
    <w:rsid w:val="00B00F74"/>
    <w:rsid w:val="00B05F09"/>
    <w:rsid w:val="00B13F6C"/>
    <w:rsid w:val="00B14073"/>
    <w:rsid w:val="00B16C91"/>
    <w:rsid w:val="00B17018"/>
    <w:rsid w:val="00B245B7"/>
    <w:rsid w:val="00B24D4D"/>
    <w:rsid w:val="00B3077B"/>
    <w:rsid w:val="00B36559"/>
    <w:rsid w:val="00B64AE8"/>
    <w:rsid w:val="00B65B5E"/>
    <w:rsid w:val="00B836CE"/>
    <w:rsid w:val="00B85D6E"/>
    <w:rsid w:val="00B936BB"/>
    <w:rsid w:val="00BB0A63"/>
    <w:rsid w:val="00BB7173"/>
    <w:rsid w:val="00BD7325"/>
    <w:rsid w:val="00BE5E2A"/>
    <w:rsid w:val="00BE7970"/>
    <w:rsid w:val="00C21E6F"/>
    <w:rsid w:val="00C27131"/>
    <w:rsid w:val="00C363C1"/>
    <w:rsid w:val="00C476B6"/>
    <w:rsid w:val="00C7560A"/>
    <w:rsid w:val="00C84232"/>
    <w:rsid w:val="00C8435C"/>
    <w:rsid w:val="00CA4F22"/>
    <w:rsid w:val="00CA550A"/>
    <w:rsid w:val="00CB1EAD"/>
    <w:rsid w:val="00CC764E"/>
    <w:rsid w:val="00CE0483"/>
    <w:rsid w:val="00CF76D7"/>
    <w:rsid w:val="00D11959"/>
    <w:rsid w:val="00D15FF3"/>
    <w:rsid w:val="00D44198"/>
    <w:rsid w:val="00D45321"/>
    <w:rsid w:val="00D54575"/>
    <w:rsid w:val="00D711EF"/>
    <w:rsid w:val="00D75929"/>
    <w:rsid w:val="00D762F3"/>
    <w:rsid w:val="00D820A9"/>
    <w:rsid w:val="00D8221A"/>
    <w:rsid w:val="00D93C59"/>
    <w:rsid w:val="00D96E26"/>
    <w:rsid w:val="00D97C89"/>
    <w:rsid w:val="00DA3FA4"/>
    <w:rsid w:val="00DB27FC"/>
    <w:rsid w:val="00DB2FE1"/>
    <w:rsid w:val="00DC7018"/>
    <w:rsid w:val="00DE6F73"/>
    <w:rsid w:val="00E23D36"/>
    <w:rsid w:val="00E37096"/>
    <w:rsid w:val="00E4251A"/>
    <w:rsid w:val="00E43174"/>
    <w:rsid w:val="00E55AEF"/>
    <w:rsid w:val="00E65353"/>
    <w:rsid w:val="00E75F64"/>
    <w:rsid w:val="00E77F01"/>
    <w:rsid w:val="00E82DF2"/>
    <w:rsid w:val="00E970E9"/>
    <w:rsid w:val="00EB2940"/>
    <w:rsid w:val="00EC6BEF"/>
    <w:rsid w:val="00EE235B"/>
    <w:rsid w:val="00F03431"/>
    <w:rsid w:val="00F066C9"/>
    <w:rsid w:val="00F24ADB"/>
    <w:rsid w:val="00F41573"/>
    <w:rsid w:val="00F41B3D"/>
    <w:rsid w:val="00F41FE0"/>
    <w:rsid w:val="00F4286A"/>
    <w:rsid w:val="00F4358D"/>
    <w:rsid w:val="00F444EF"/>
    <w:rsid w:val="00F61F52"/>
    <w:rsid w:val="00F6429C"/>
    <w:rsid w:val="00F74560"/>
    <w:rsid w:val="00F95772"/>
    <w:rsid w:val="00FA15D9"/>
    <w:rsid w:val="00FC045D"/>
    <w:rsid w:val="00FC5D65"/>
    <w:rsid w:val="00FD1C8B"/>
    <w:rsid w:val="00FD1E49"/>
    <w:rsid w:val="00FE5D74"/>
    <w:rsid w:val="00FF034C"/>
    <w:rsid w:val="00FF2FF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2D2BBEB"/>
  <w15:docId w15:val="{01EBE5A1-88EB-4A39-8ABC-649996BA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4BA"/>
    <w:rPr>
      <w:sz w:val="24"/>
      <w:szCs w:val="24"/>
      <w:lang w:val="en-ZA" w:eastAsia="en-US"/>
    </w:rPr>
  </w:style>
  <w:style w:type="paragraph" w:styleId="Heading1">
    <w:name w:val="heading 1"/>
    <w:basedOn w:val="Normal"/>
    <w:next w:val="Normal"/>
    <w:link w:val="Heading1Char"/>
    <w:uiPriority w:val="9"/>
    <w:qFormat/>
    <w:rsid w:val="005154BA"/>
    <w:pPr>
      <w:keepNext/>
      <w:keepLines/>
      <w:spacing w:before="24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rsid w:val="005154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54BA"/>
  </w:style>
  <w:style w:type="character" w:styleId="CommentReference">
    <w:name w:val="annotation reference"/>
    <w:basedOn w:val="DefaultParagraphFont"/>
    <w:uiPriority w:val="99"/>
    <w:semiHidden/>
    <w:unhideWhenUsed/>
    <w:rsid w:val="005154BA"/>
    <w:rPr>
      <w:sz w:val="16"/>
      <w:szCs w:val="16"/>
    </w:rPr>
  </w:style>
  <w:style w:type="paragraph" w:styleId="CommentText">
    <w:name w:val="annotation text"/>
    <w:basedOn w:val="Normal"/>
    <w:link w:val="CommentTextChar"/>
    <w:uiPriority w:val="99"/>
    <w:unhideWhenUsed/>
    <w:rsid w:val="005154BA"/>
    <w:pPr>
      <w:spacing w:after="200"/>
    </w:pPr>
    <w:rPr>
      <w:rFonts w:eastAsiaTheme="minorHAnsi"/>
      <w:sz w:val="20"/>
      <w:szCs w:val="20"/>
    </w:rPr>
  </w:style>
  <w:style w:type="character" w:customStyle="1" w:styleId="CommentTextChar">
    <w:name w:val="Comment Text Char"/>
    <w:basedOn w:val="DefaultParagraphFont"/>
    <w:link w:val="CommentText"/>
    <w:uiPriority w:val="99"/>
    <w:rsid w:val="005154BA"/>
    <w:rPr>
      <w:rFonts w:eastAsiaTheme="minorHAnsi"/>
      <w:lang w:val="en-ZA" w:eastAsia="en-US"/>
    </w:rPr>
  </w:style>
  <w:style w:type="paragraph" w:styleId="ListParagraph">
    <w:name w:val="List Paragraph"/>
    <w:aliases w:val="Main numbered paragraph,List Paragraph (numbered (a)),List Bullet Mary,References,Numbered List Paragraph,List Paragraph nowy,Liste 1,Citation List,Normal bullet 2,Paragraphe de liste PBLH,Resume Title,List Paragraph Char Char,Bullet 1,ne"/>
    <w:basedOn w:val="Normal"/>
    <w:link w:val="ListParagraphChar"/>
    <w:uiPriority w:val="34"/>
    <w:qFormat/>
    <w:rsid w:val="005154BA"/>
    <w:pPr>
      <w:spacing w:after="200" w:line="276" w:lineRule="auto"/>
      <w:ind w:left="720"/>
      <w:contextualSpacing/>
    </w:pPr>
    <w:rPr>
      <w:rFonts w:eastAsiaTheme="minorHAnsi"/>
      <w:sz w:val="22"/>
      <w:szCs w:val="22"/>
    </w:rPr>
  </w:style>
  <w:style w:type="character" w:customStyle="1" w:styleId="ListParagraphChar">
    <w:name w:val="List Paragraph Char"/>
    <w:aliases w:val="Main numbered paragraph Char,List Paragraph (numbered (a)) Char,List Bullet Mary Char,References Char,Numbered List Paragraph Char,List Paragraph nowy Char,Liste 1 Char,Citation List Char,Normal bullet 2 Char,Resume Title Char"/>
    <w:link w:val="ListParagraph"/>
    <w:uiPriority w:val="34"/>
    <w:qFormat/>
    <w:rsid w:val="005154BA"/>
    <w:rPr>
      <w:rFonts w:eastAsiaTheme="minorHAnsi"/>
      <w:sz w:val="22"/>
      <w:szCs w:val="22"/>
      <w:lang w:val="en-ZA" w:eastAsia="en-US"/>
    </w:rPr>
  </w:style>
  <w:style w:type="table" w:styleId="TableGrid">
    <w:name w:val="Table Grid"/>
    <w:basedOn w:val="TableNormal"/>
    <w:uiPriority w:val="39"/>
    <w:rsid w:val="005154BA"/>
    <w:rPr>
      <w:rFonts w:eastAsiaTheme="minorHAns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5154BA"/>
  </w:style>
  <w:style w:type="paragraph" w:styleId="BalloonText">
    <w:name w:val="Balloon Text"/>
    <w:basedOn w:val="Normal"/>
    <w:link w:val="BalloonTextChar"/>
    <w:uiPriority w:val="99"/>
    <w:semiHidden/>
    <w:unhideWhenUsed/>
    <w:rsid w:val="005154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4BA"/>
    <w:rPr>
      <w:rFonts w:ascii="Lucida Grande" w:hAnsi="Lucida Grande" w:cs="Lucida Grande"/>
      <w:sz w:val="18"/>
      <w:szCs w:val="18"/>
      <w:lang w:val="en-ZA" w:eastAsia="en-US"/>
    </w:rPr>
  </w:style>
  <w:style w:type="paragraph" w:styleId="CommentSubject">
    <w:name w:val="annotation subject"/>
    <w:basedOn w:val="CommentText"/>
    <w:next w:val="CommentText"/>
    <w:link w:val="CommentSubjectChar"/>
    <w:uiPriority w:val="99"/>
    <w:semiHidden/>
    <w:unhideWhenUsed/>
    <w:rsid w:val="005154BA"/>
    <w:pPr>
      <w:spacing w:after="0"/>
    </w:pPr>
    <w:rPr>
      <w:b/>
      <w:bCs/>
    </w:rPr>
  </w:style>
  <w:style w:type="character" w:customStyle="1" w:styleId="CommentSubjectChar">
    <w:name w:val="Comment Subject Char"/>
    <w:basedOn w:val="CommentTextChar"/>
    <w:link w:val="CommentSubject"/>
    <w:uiPriority w:val="99"/>
    <w:semiHidden/>
    <w:rsid w:val="005154BA"/>
    <w:rPr>
      <w:rFonts w:eastAsiaTheme="minorHAnsi"/>
      <w:b/>
      <w:bCs/>
      <w:lang w:val="en-ZA" w:eastAsia="en-US"/>
    </w:rPr>
  </w:style>
  <w:style w:type="paragraph" w:styleId="NormalWeb">
    <w:name w:val="Normal (Web)"/>
    <w:basedOn w:val="Normal"/>
    <w:uiPriority w:val="99"/>
    <w:semiHidden/>
    <w:unhideWhenUsed/>
    <w:rsid w:val="005154BA"/>
    <w:pPr>
      <w:spacing w:before="100" w:beforeAutospacing="1" w:after="100" w:afterAutospacing="1"/>
    </w:pPr>
    <w:rPr>
      <w:rFonts w:ascii="Times New Roman" w:hAnsi="Times New Roman" w:cs="Times New Roman"/>
      <w:lang w:eastAsia="en-ZA"/>
    </w:rPr>
  </w:style>
  <w:style w:type="paragraph" w:styleId="Footer">
    <w:name w:val="footer"/>
    <w:basedOn w:val="Normal"/>
    <w:link w:val="FooterChar"/>
    <w:uiPriority w:val="99"/>
    <w:unhideWhenUsed/>
    <w:rsid w:val="005154BA"/>
    <w:pPr>
      <w:tabs>
        <w:tab w:val="center" w:pos="4320"/>
        <w:tab w:val="right" w:pos="8640"/>
      </w:tabs>
    </w:pPr>
  </w:style>
  <w:style w:type="character" w:customStyle="1" w:styleId="FooterChar">
    <w:name w:val="Footer Char"/>
    <w:basedOn w:val="DefaultParagraphFont"/>
    <w:link w:val="Footer"/>
    <w:uiPriority w:val="99"/>
    <w:rsid w:val="005154BA"/>
    <w:rPr>
      <w:sz w:val="24"/>
      <w:szCs w:val="24"/>
      <w:lang w:val="en-ZA" w:eastAsia="en-US"/>
    </w:rPr>
  </w:style>
  <w:style w:type="character" w:styleId="PageNumber">
    <w:name w:val="page number"/>
    <w:basedOn w:val="DefaultParagraphFont"/>
    <w:uiPriority w:val="99"/>
    <w:semiHidden/>
    <w:unhideWhenUsed/>
    <w:rsid w:val="005154BA"/>
  </w:style>
  <w:style w:type="paragraph" w:styleId="Header">
    <w:name w:val="header"/>
    <w:basedOn w:val="Normal"/>
    <w:link w:val="HeaderChar"/>
    <w:uiPriority w:val="99"/>
    <w:unhideWhenUsed/>
    <w:rsid w:val="005154BA"/>
    <w:pPr>
      <w:tabs>
        <w:tab w:val="center" w:pos="4320"/>
        <w:tab w:val="right" w:pos="8640"/>
      </w:tabs>
    </w:pPr>
  </w:style>
  <w:style w:type="character" w:customStyle="1" w:styleId="HeaderChar">
    <w:name w:val="Header Char"/>
    <w:basedOn w:val="DefaultParagraphFont"/>
    <w:link w:val="Header"/>
    <w:uiPriority w:val="99"/>
    <w:rsid w:val="005154BA"/>
    <w:rPr>
      <w:sz w:val="24"/>
      <w:szCs w:val="24"/>
      <w:lang w:val="en-ZA" w:eastAsia="en-US"/>
    </w:rPr>
  </w:style>
  <w:style w:type="paragraph" w:styleId="Revision">
    <w:name w:val="Revision"/>
    <w:hidden/>
    <w:uiPriority w:val="99"/>
    <w:semiHidden/>
    <w:rsid w:val="005154BA"/>
    <w:rPr>
      <w:sz w:val="24"/>
      <w:szCs w:val="24"/>
      <w:lang w:val="en-ZA" w:eastAsia="en-US"/>
    </w:rPr>
  </w:style>
  <w:style w:type="character" w:customStyle="1" w:styleId="Heading1Char">
    <w:name w:val="Heading 1 Char"/>
    <w:basedOn w:val="DefaultParagraphFont"/>
    <w:link w:val="Heading1"/>
    <w:uiPriority w:val="9"/>
    <w:rsid w:val="005154BA"/>
    <w:rPr>
      <w:rFonts w:asciiTheme="majorHAnsi" w:eastAsiaTheme="majorEastAsia" w:hAnsiTheme="majorHAnsi" w:cstheme="majorBidi"/>
      <w:color w:val="365F91" w:themeColor="accent1" w:themeShade="BF"/>
      <w:sz w:val="32"/>
      <w:szCs w:val="32"/>
      <w:lang w:eastAsia="en-US"/>
    </w:rPr>
  </w:style>
  <w:style w:type="paragraph" w:customStyle="1" w:styleId="BasicParagraph">
    <w:name w:val="[Basic Paragraph]"/>
    <w:basedOn w:val="Normal"/>
    <w:uiPriority w:val="99"/>
    <w:rsid w:val="005154B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customStyle="1" w:styleId="GridTable5Dark-Accent31">
    <w:name w:val="Grid Table 5 Dark - Accent 31"/>
    <w:basedOn w:val="TableNormal"/>
    <w:uiPriority w:val="50"/>
    <w:rsid w:val="005154BA"/>
    <w:rPr>
      <w:rFonts w:ascii="Times New Roman" w:eastAsia="Times New Roman" w:hAnsi="Times New Roman"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32">
    <w:name w:val="Grid Table 5 Dark - Accent 32"/>
    <w:basedOn w:val="TableNormal"/>
    <w:uiPriority w:val="50"/>
    <w:rsid w:val="005154BA"/>
    <w:rPr>
      <w:rFonts w:ascii="Times New Roman" w:eastAsia="Times New Roman" w:hAnsi="Times New Roman"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Hyperlink">
    <w:name w:val="Hyperlink"/>
    <w:basedOn w:val="DefaultParagraphFont"/>
    <w:uiPriority w:val="99"/>
    <w:unhideWhenUsed/>
    <w:rsid w:val="005154BA"/>
    <w:rPr>
      <w:color w:val="0000FF" w:themeColor="hyperlink"/>
      <w:u w:val="single"/>
    </w:rPr>
  </w:style>
  <w:style w:type="character" w:styleId="Strong">
    <w:name w:val="Strong"/>
    <w:basedOn w:val="DefaultParagraphFont"/>
    <w:uiPriority w:val="22"/>
    <w:qFormat/>
    <w:rsid w:val="005154BA"/>
    <w:rPr>
      <w:rFonts w:ascii="Calibri" w:hAnsi="Calibri"/>
      <w:b/>
      <w:sz w:val="22"/>
      <w:szCs w:val="22"/>
    </w:rPr>
  </w:style>
  <w:style w:type="character" w:customStyle="1" w:styleId="object">
    <w:name w:val="object"/>
    <w:basedOn w:val="DefaultParagraphFont"/>
    <w:rsid w:val="005154BA"/>
  </w:style>
  <w:style w:type="paragraph" w:styleId="DocumentMap">
    <w:name w:val="Document Map"/>
    <w:basedOn w:val="Normal"/>
    <w:link w:val="DocumentMapChar"/>
    <w:uiPriority w:val="99"/>
    <w:semiHidden/>
    <w:unhideWhenUsed/>
    <w:rsid w:val="005154BA"/>
    <w:rPr>
      <w:rFonts w:ascii="Times New Roman" w:hAnsi="Times New Roman" w:cs="Times New Roman"/>
    </w:rPr>
  </w:style>
  <w:style w:type="character" w:customStyle="1" w:styleId="DocumentMapChar">
    <w:name w:val="Document Map Char"/>
    <w:basedOn w:val="DefaultParagraphFont"/>
    <w:link w:val="DocumentMap"/>
    <w:uiPriority w:val="99"/>
    <w:semiHidden/>
    <w:rsid w:val="005154BA"/>
    <w:rPr>
      <w:rFonts w:ascii="Times New Roman" w:hAnsi="Times New Roman" w:cs="Times New Roman"/>
      <w:sz w:val="24"/>
      <w:szCs w:val="24"/>
      <w:lang w:val="en-ZA" w:eastAsia="en-US"/>
    </w:rPr>
  </w:style>
  <w:style w:type="paragraph" w:customStyle="1" w:styleId="Miolo">
    <w:name w:val="Miolo"/>
    <w:basedOn w:val="Normal"/>
    <w:qFormat/>
    <w:rsid w:val="005154BA"/>
    <w:pPr>
      <w:spacing w:line="276" w:lineRule="auto"/>
      <w:ind w:right="-677"/>
      <w:jc w:val="both"/>
    </w:pPr>
    <w:rPr>
      <w:rFonts w:ascii="Avenir LT Std 35 Light" w:hAnsi="Avenir LT Std 35 Light" w:cs="Arial"/>
      <w:sz w:val="22"/>
      <w:szCs w:val="22"/>
      <w:lang w:val="fr-FR"/>
    </w:rPr>
  </w:style>
  <w:style w:type="paragraph" w:customStyle="1" w:styleId="Ttulo">
    <w:name w:val="Título"/>
    <w:basedOn w:val="Normal"/>
    <w:qFormat/>
    <w:rsid w:val="005154BA"/>
    <w:pPr>
      <w:ind w:right="-673"/>
      <w:outlineLvl w:val="0"/>
    </w:pPr>
    <w:rPr>
      <w:rFonts w:ascii="Avenir LT Std 35 Light" w:hAnsi="Avenir LT Std 35 Light" w:cs="Arial"/>
      <w:b/>
      <w:bCs/>
      <w:sz w:val="22"/>
      <w:szCs w:val="22"/>
      <w:u w:val="single"/>
      <w:lang w:val="fr-FR"/>
    </w:rPr>
  </w:style>
  <w:style w:type="paragraph" w:customStyle="1" w:styleId="TabelaMiolo">
    <w:name w:val="Tabela Miolo"/>
    <w:basedOn w:val="Normal"/>
    <w:qFormat/>
    <w:rsid w:val="005154BA"/>
    <w:pPr>
      <w:keepLines/>
      <w:spacing w:after="240"/>
      <w:ind w:right="72"/>
    </w:pPr>
    <w:rPr>
      <w:rFonts w:ascii="Avenir LT Std 35 Light" w:eastAsiaTheme="minorHAnsi" w:hAnsi="Avenir LT Std 35 Light"/>
      <w:bCs/>
      <w:sz w:val="22"/>
      <w:szCs w:val="22"/>
      <w:lang w:val="fr-FR"/>
    </w:rPr>
  </w:style>
  <w:style w:type="paragraph" w:customStyle="1" w:styleId="Bullet">
    <w:name w:val="Bullet"/>
    <w:basedOn w:val="ListParagraph"/>
    <w:qFormat/>
    <w:rsid w:val="005154BA"/>
    <w:pPr>
      <w:numPr>
        <w:numId w:val="12"/>
      </w:numPr>
      <w:spacing w:before="120"/>
      <w:ind w:left="720" w:right="-677" w:hanging="270"/>
      <w:contextualSpacing w:val="0"/>
      <w:jc w:val="both"/>
    </w:pPr>
    <w:rPr>
      <w:rFonts w:ascii="Avenir LT Std 35 Light" w:hAnsi="Avenir LT Std 35 Light"/>
      <w:lang w:val="fr-FR"/>
    </w:rPr>
  </w:style>
  <w:style w:type="paragraph" w:customStyle="1" w:styleId="Numerao">
    <w:name w:val="Numeração"/>
    <w:basedOn w:val="Normal"/>
    <w:qFormat/>
    <w:rsid w:val="005154BA"/>
    <w:pPr>
      <w:spacing w:line="276" w:lineRule="auto"/>
      <w:ind w:left="-360" w:right="-673" w:hanging="360"/>
      <w:jc w:val="both"/>
    </w:pPr>
    <w:rPr>
      <w:rFonts w:ascii="Avenir LT Std 35 Light" w:hAnsi="Avenir LT Std 35 Light"/>
      <w:sz w:val="22"/>
      <w:szCs w:val="22"/>
      <w:lang w:val="fr-FR"/>
    </w:rPr>
  </w:style>
  <w:style w:type="character" w:styleId="UnresolvedMention">
    <w:name w:val="Unresolved Mention"/>
    <w:basedOn w:val="DefaultParagraphFont"/>
    <w:uiPriority w:val="99"/>
    <w:semiHidden/>
    <w:unhideWhenUsed/>
    <w:rsid w:val="005154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4401">
      <w:bodyDiv w:val="1"/>
      <w:marLeft w:val="0"/>
      <w:marRight w:val="0"/>
      <w:marTop w:val="0"/>
      <w:marBottom w:val="0"/>
      <w:divBdr>
        <w:top w:val="none" w:sz="0" w:space="0" w:color="auto"/>
        <w:left w:val="none" w:sz="0" w:space="0" w:color="auto"/>
        <w:bottom w:val="none" w:sz="0" w:space="0" w:color="auto"/>
        <w:right w:val="none" w:sz="0" w:space="0" w:color="auto"/>
      </w:divBdr>
    </w:div>
    <w:div w:id="529532576">
      <w:bodyDiv w:val="1"/>
      <w:marLeft w:val="0"/>
      <w:marRight w:val="0"/>
      <w:marTop w:val="0"/>
      <w:marBottom w:val="0"/>
      <w:divBdr>
        <w:top w:val="none" w:sz="0" w:space="0" w:color="auto"/>
        <w:left w:val="none" w:sz="0" w:space="0" w:color="auto"/>
        <w:bottom w:val="none" w:sz="0" w:space="0" w:color="auto"/>
        <w:right w:val="none" w:sz="0" w:space="0" w:color="auto"/>
      </w:divBdr>
    </w:div>
    <w:div w:id="601062288">
      <w:bodyDiv w:val="1"/>
      <w:marLeft w:val="0"/>
      <w:marRight w:val="0"/>
      <w:marTop w:val="0"/>
      <w:marBottom w:val="0"/>
      <w:divBdr>
        <w:top w:val="none" w:sz="0" w:space="0" w:color="auto"/>
        <w:left w:val="none" w:sz="0" w:space="0" w:color="auto"/>
        <w:bottom w:val="none" w:sz="0" w:space="0" w:color="auto"/>
        <w:right w:val="none" w:sz="0" w:space="0" w:color="auto"/>
      </w:divBdr>
    </w:div>
    <w:div w:id="1001349583">
      <w:bodyDiv w:val="1"/>
      <w:marLeft w:val="0"/>
      <w:marRight w:val="0"/>
      <w:marTop w:val="0"/>
      <w:marBottom w:val="0"/>
      <w:divBdr>
        <w:top w:val="none" w:sz="0" w:space="0" w:color="auto"/>
        <w:left w:val="none" w:sz="0" w:space="0" w:color="auto"/>
        <w:bottom w:val="none" w:sz="0" w:space="0" w:color="auto"/>
        <w:right w:val="none" w:sz="0" w:space="0" w:color="auto"/>
      </w:divBdr>
    </w:div>
    <w:div w:id="1144542889">
      <w:bodyDiv w:val="1"/>
      <w:marLeft w:val="0"/>
      <w:marRight w:val="0"/>
      <w:marTop w:val="0"/>
      <w:marBottom w:val="0"/>
      <w:divBdr>
        <w:top w:val="none" w:sz="0" w:space="0" w:color="auto"/>
        <w:left w:val="none" w:sz="0" w:space="0" w:color="auto"/>
        <w:bottom w:val="none" w:sz="0" w:space="0" w:color="auto"/>
        <w:right w:val="none" w:sz="0" w:space="0" w:color="auto"/>
      </w:divBdr>
      <w:divsChild>
        <w:div w:id="1736394864">
          <w:marLeft w:val="446"/>
          <w:marRight w:val="0"/>
          <w:marTop w:val="0"/>
          <w:marBottom w:val="0"/>
          <w:divBdr>
            <w:top w:val="none" w:sz="0" w:space="0" w:color="auto"/>
            <w:left w:val="none" w:sz="0" w:space="0" w:color="auto"/>
            <w:bottom w:val="none" w:sz="0" w:space="0" w:color="auto"/>
            <w:right w:val="none" w:sz="0" w:space="0" w:color="auto"/>
          </w:divBdr>
        </w:div>
        <w:div w:id="839007145">
          <w:marLeft w:val="446"/>
          <w:marRight w:val="0"/>
          <w:marTop w:val="0"/>
          <w:marBottom w:val="0"/>
          <w:divBdr>
            <w:top w:val="none" w:sz="0" w:space="0" w:color="auto"/>
            <w:left w:val="none" w:sz="0" w:space="0" w:color="auto"/>
            <w:bottom w:val="none" w:sz="0" w:space="0" w:color="auto"/>
            <w:right w:val="none" w:sz="0" w:space="0" w:color="auto"/>
          </w:divBdr>
        </w:div>
        <w:div w:id="47842531">
          <w:marLeft w:val="446"/>
          <w:marRight w:val="0"/>
          <w:marTop w:val="0"/>
          <w:marBottom w:val="0"/>
          <w:divBdr>
            <w:top w:val="none" w:sz="0" w:space="0" w:color="auto"/>
            <w:left w:val="none" w:sz="0" w:space="0" w:color="auto"/>
            <w:bottom w:val="none" w:sz="0" w:space="0" w:color="auto"/>
            <w:right w:val="none" w:sz="0" w:space="0" w:color="auto"/>
          </w:divBdr>
        </w:div>
        <w:div w:id="1101025928">
          <w:marLeft w:val="446"/>
          <w:marRight w:val="0"/>
          <w:marTop w:val="0"/>
          <w:marBottom w:val="0"/>
          <w:divBdr>
            <w:top w:val="none" w:sz="0" w:space="0" w:color="auto"/>
            <w:left w:val="none" w:sz="0" w:space="0" w:color="auto"/>
            <w:bottom w:val="none" w:sz="0" w:space="0" w:color="auto"/>
            <w:right w:val="none" w:sz="0" w:space="0" w:color="auto"/>
          </w:divBdr>
        </w:div>
      </w:divsChild>
    </w:div>
    <w:div w:id="1592396047">
      <w:bodyDiv w:val="1"/>
      <w:marLeft w:val="0"/>
      <w:marRight w:val="0"/>
      <w:marTop w:val="0"/>
      <w:marBottom w:val="0"/>
      <w:divBdr>
        <w:top w:val="none" w:sz="0" w:space="0" w:color="auto"/>
        <w:left w:val="none" w:sz="0" w:space="0" w:color="auto"/>
        <w:bottom w:val="none" w:sz="0" w:space="0" w:color="auto"/>
        <w:right w:val="none" w:sz="0" w:space="0" w:color="auto"/>
      </w:divBdr>
    </w:div>
    <w:div w:id="1776485144">
      <w:bodyDiv w:val="1"/>
      <w:marLeft w:val="0"/>
      <w:marRight w:val="0"/>
      <w:marTop w:val="0"/>
      <w:marBottom w:val="0"/>
      <w:divBdr>
        <w:top w:val="none" w:sz="0" w:space="0" w:color="auto"/>
        <w:left w:val="none" w:sz="0" w:space="0" w:color="auto"/>
        <w:bottom w:val="none" w:sz="0" w:space="0" w:color="auto"/>
        <w:right w:val="none" w:sz="0" w:space="0" w:color="auto"/>
      </w:divBdr>
    </w:div>
    <w:div w:id="185067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sencing.com/tools/guided-journalin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via.amaral\Documents\Custom%20Office%20Templates\Activity_guid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68021-EF98-4C33-B239-133A1829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Activity_guide_template</Template>
  <TotalTime>428</TotalTime>
  <Pages>9</Pages>
  <Words>2887</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IngeniousPeoplesKnowledge</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Widrig Jenkins</dc:creator>
  <cp:keywords/>
  <dc:description/>
  <cp:lastModifiedBy>Diana Reiko Tutiya Oya Sawyer</cp:lastModifiedBy>
  <cp:revision>139</cp:revision>
  <dcterms:created xsi:type="dcterms:W3CDTF">2017-06-21T12:24:00Z</dcterms:created>
  <dcterms:modified xsi:type="dcterms:W3CDTF">2018-07-26T14:21:00Z</dcterms:modified>
</cp:coreProperties>
</file>